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57154474"/>
        <w:docPartObj>
          <w:docPartGallery w:val="Cover Pages"/>
          <w:docPartUnique/>
        </w:docPartObj>
      </w:sdtPr>
      <w:sdtEndPr/>
      <w:sdtContent>
        <w:p w14:paraId="134CFA9D" w14:textId="598F10AA" w:rsidR="007F12F0" w:rsidRDefault="007F12F0">
          <w:r>
            <w:rPr>
              <w:noProof/>
            </w:rPr>
            <mc:AlternateContent>
              <mc:Choice Requires="wpg">
                <w:drawing>
                  <wp:anchor distT="0" distB="0" distL="114300" distR="114300" simplePos="0" relativeHeight="251658240" behindDoc="1" locked="0" layoutInCell="1" allowOverlap="1" wp14:anchorId="0B370459" wp14:editId="2011A7E0">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04C7A" w14:textId="392A805D" w:rsidR="007F12F0" w:rsidRDefault="00AE0AD8" w:rsidP="00C827E8">
                                  <w:pPr>
                                    <w:pStyle w:val="NoSpacing"/>
                                    <w:rPr>
                                      <w:caps/>
                                      <w:color w:val="FFFFFF" w:themeColor="background1"/>
                                    </w:rPr>
                                  </w:pPr>
                                  <w:r>
                                    <w:rPr>
                                      <w:noProof/>
                                    </w:rPr>
                                    <w:drawing>
                                      <wp:inline distT="0" distB="0" distL="0" distR="0" wp14:anchorId="2F41885A" wp14:editId="0018A3F0">
                                        <wp:extent cx="3728463" cy="473132"/>
                                        <wp:effectExtent l="0" t="0" r="5715" b="317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761383" cy="477310"/>
                                                </a:xfrm>
                                                <a:prstGeom prst="rect">
                                                  <a:avLst/>
                                                </a:prstGeom>
                                              </pic:spPr>
                                            </pic:pic>
                                          </a:graphicData>
                                        </a:graphic>
                                      </wp:inline>
                                    </w:drawing>
                                  </w:r>
                                </w:p>
                                <w:p w14:paraId="7FA87949" w14:textId="77777777" w:rsidR="00D05234" w:rsidRDefault="00D05234">
                                  <w:pPr>
                                    <w:pStyle w:val="NoSpacing"/>
                                    <w:rPr>
                                      <w:caps/>
                                      <w:color w:val="FFFFFF" w:themeColor="background1"/>
                                    </w:rPr>
                                  </w:pPr>
                                </w:p>
                                <w:p w14:paraId="3C1F3EDE" w14:textId="337B236D" w:rsidR="00CE2520" w:rsidRDefault="00D05234">
                                  <w:pPr>
                                    <w:pStyle w:val="NoSpacing"/>
                                    <w:rPr>
                                      <w:caps/>
                                      <w:color w:val="FFFFFF" w:themeColor="background1"/>
                                    </w:rPr>
                                  </w:pPr>
                                  <w:r>
                                    <w:rPr>
                                      <w:caps/>
                                      <w:color w:val="FFFFFF" w:themeColor="background1"/>
                                    </w:rPr>
                                    <w:t xml:space="preserve">Submitted by The </w:t>
                                  </w:r>
                                  <w:r w:rsidR="00AE0AD8">
                                    <w:rPr>
                                      <w:caps/>
                                      <w:color w:val="FFFFFF" w:themeColor="background1"/>
                                    </w:rPr>
                                    <w:t>Agency of Human Services</w:t>
                                  </w:r>
                                  <w:r>
                                    <w:rPr>
                                      <w:caps/>
                                      <w:color w:val="FFFFFF" w:themeColor="background1"/>
                                    </w:rPr>
                                    <w:t xml:space="preserve"> </w:t>
                                  </w:r>
                                  <w:r w:rsidR="00382F4C">
                                    <w:rPr>
                                      <w:caps/>
                                      <w:color w:val="FFFFFF" w:themeColor="background1"/>
                                    </w:rPr>
                                    <w:t xml:space="preserve">On </w:t>
                                  </w:r>
                                  <w:r w:rsidR="00F964D4">
                                    <w:rPr>
                                      <w:caps/>
                                      <w:color w:val="FFFFFF" w:themeColor="background1"/>
                                    </w:rPr>
                                    <w:t xml:space="preserve"> November 1</w:t>
                                  </w:r>
                                  <w:r w:rsidR="00382F4C">
                                    <w:rPr>
                                      <w:caps/>
                                      <w:color w:val="FFFFFF" w:themeColor="background1"/>
                                    </w:rPr>
                                    <w:t>, 2022</w:t>
                                  </w:r>
                                </w:p>
                                <w:p w14:paraId="33EE05DA" w14:textId="6D34325B" w:rsidR="003C782B" w:rsidRPr="005B3C66" w:rsidRDefault="003C782B">
                                  <w:pPr>
                                    <w:pStyle w:val="NoSpacing"/>
                                    <w:rPr>
                                      <w:color w:val="FFFFFF" w:themeColor="background1"/>
                                      <w:sz w:val="36"/>
                                      <w:szCs w:val="36"/>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E8B258A" w14:textId="77777777" w:rsidR="003A6719" w:rsidRPr="007F12F0" w:rsidRDefault="003A6719" w:rsidP="003A6719">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96"/>
                                        </w:rPr>
                                      </w:pPr>
                                      <w:r w:rsidRPr="007F12F0">
                                        <w:rPr>
                                          <w:rFonts w:asciiTheme="majorHAnsi" w:eastAsiaTheme="majorEastAsia" w:hAnsiTheme="majorHAnsi" w:cstheme="majorBidi"/>
                                          <w:color w:val="595959" w:themeColor="text1" w:themeTint="A6"/>
                                          <w:sz w:val="96"/>
                                          <w:szCs w:val="96"/>
                                        </w:rPr>
                                        <w:t xml:space="preserve">Vermont’s Proposal to </w:t>
                                      </w:r>
                                      <w:r>
                                        <w:rPr>
                                          <w:rFonts w:asciiTheme="majorHAnsi" w:eastAsiaTheme="majorEastAsia" w:hAnsiTheme="majorHAnsi" w:cstheme="majorBidi"/>
                                          <w:color w:val="595959" w:themeColor="text1" w:themeTint="A6"/>
                                          <w:sz w:val="96"/>
                                          <w:szCs w:val="96"/>
                                        </w:rPr>
                                        <w:t>E</w:t>
                                      </w:r>
                                      <w:r w:rsidRPr="007F12F0">
                                        <w:rPr>
                                          <w:rFonts w:asciiTheme="majorHAnsi" w:eastAsiaTheme="majorEastAsia" w:hAnsiTheme="majorHAnsi" w:cstheme="majorBidi"/>
                                          <w:color w:val="595959" w:themeColor="text1" w:themeTint="A6"/>
                                          <w:sz w:val="96"/>
                                          <w:szCs w:val="96"/>
                                        </w:rPr>
                                        <w:t xml:space="preserve">nhance, </w:t>
                                      </w:r>
                                      <w:r>
                                        <w:rPr>
                                          <w:rFonts w:asciiTheme="majorHAnsi" w:eastAsiaTheme="majorEastAsia" w:hAnsiTheme="majorHAnsi" w:cstheme="majorBidi"/>
                                          <w:color w:val="595959" w:themeColor="text1" w:themeTint="A6"/>
                                          <w:sz w:val="96"/>
                                          <w:szCs w:val="96"/>
                                        </w:rPr>
                                        <w:t>E</w:t>
                                      </w:r>
                                      <w:r w:rsidRPr="007F12F0">
                                        <w:rPr>
                                          <w:rFonts w:asciiTheme="majorHAnsi" w:eastAsiaTheme="majorEastAsia" w:hAnsiTheme="majorHAnsi" w:cstheme="majorBidi"/>
                                          <w:color w:val="595959" w:themeColor="text1" w:themeTint="A6"/>
                                          <w:sz w:val="96"/>
                                          <w:szCs w:val="96"/>
                                        </w:rPr>
                                        <w:t>xp</w:t>
                                      </w:r>
                                      <w:r>
                                        <w:rPr>
                                          <w:rFonts w:asciiTheme="majorHAnsi" w:eastAsiaTheme="majorEastAsia" w:hAnsiTheme="majorHAnsi" w:cstheme="majorBidi"/>
                                          <w:color w:val="595959" w:themeColor="text1" w:themeTint="A6"/>
                                          <w:sz w:val="96"/>
                                          <w:szCs w:val="96"/>
                                        </w:rPr>
                                        <w:t>a</w:t>
                                      </w:r>
                                      <w:r w:rsidRPr="007F12F0">
                                        <w:rPr>
                                          <w:rFonts w:asciiTheme="majorHAnsi" w:eastAsiaTheme="majorEastAsia" w:hAnsiTheme="majorHAnsi" w:cstheme="majorBidi"/>
                                          <w:color w:val="595959" w:themeColor="text1" w:themeTint="A6"/>
                                          <w:sz w:val="96"/>
                                          <w:szCs w:val="96"/>
                                        </w:rPr>
                                        <w:t xml:space="preserve">nd, and </w:t>
                                      </w:r>
                                      <w:r>
                                        <w:rPr>
                                          <w:rFonts w:asciiTheme="majorHAnsi" w:eastAsiaTheme="majorEastAsia" w:hAnsiTheme="majorHAnsi" w:cstheme="majorBidi"/>
                                          <w:color w:val="595959" w:themeColor="text1" w:themeTint="A6"/>
                                          <w:sz w:val="96"/>
                                          <w:szCs w:val="96"/>
                                        </w:rPr>
                                        <w:t>S</w:t>
                                      </w:r>
                                      <w:r w:rsidRPr="007F12F0">
                                        <w:rPr>
                                          <w:rFonts w:asciiTheme="majorHAnsi" w:eastAsiaTheme="majorEastAsia" w:hAnsiTheme="majorHAnsi" w:cstheme="majorBidi"/>
                                          <w:color w:val="595959" w:themeColor="text1" w:themeTint="A6"/>
                                          <w:sz w:val="96"/>
                                          <w:szCs w:val="96"/>
                                        </w:rPr>
                                        <w:t>trengthen HCBS under the Medicaid Program</w:t>
                                      </w:r>
                                      <w:r>
                                        <w:rPr>
                                          <w:rFonts w:asciiTheme="majorHAnsi" w:eastAsiaTheme="majorEastAsia" w:hAnsiTheme="majorHAnsi" w:cstheme="majorBidi"/>
                                          <w:color w:val="595959" w:themeColor="text1" w:themeTint="A6"/>
                                          <w:sz w:val="96"/>
                                          <w:szCs w:val="96"/>
                                        </w:rPr>
                                        <w:t>: Q2 FY 2023 Update</w:t>
                                      </w:r>
                                    </w:p>
                                  </w:sdtContent>
                                </w:sdt>
                                <w:sdt>
                                  <w:sdtPr>
                                    <w:rPr>
                                      <w:caps/>
                                      <w:color w:val="455F5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7BCB73C" w14:textId="41C2905A" w:rsidR="007F12F0" w:rsidRDefault="001857A0">
                                      <w:pPr>
                                        <w:pStyle w:val="NoSpacing"/>
                                        <w:spacing w:before="240"/>
                                        <w:rPr>
                                          <w:caps/>
                                          <w:color w:val="455F51" w:themeColor="text2"/>
                                          <w:sz w:val="36"/>
                                          <w:szCs w:val="36"/>
                                        </w:rPr>
                                      </w:pPr>
                                      <w:r>
                                        <w:rPr>
                                          <w:caps/>
                                          <w:color w:val="455F51" w:themeColor="text2"/>
                                          <w:sz w:val="36"/>
                                          <w:szCs w:val="36"/>
                                        </w:rPr>
                                        <w:t>HCBS Spending Plan Projection and HCBS Spending Narrative In response to Section 9817 of the American Rescue Plan Act of 2021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B370459" id="Group 119"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49e39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8ab833 [3205]" stroked="f" strokeweight="1pt">
                      <v:textbox inset="36pt,14.4pt,36pt,36pt">
                        <w:txbxContent>
                          <w:p w14:paraId="6A804C7A" w14:textId="392A805D" w:rsidR="007F12F0" w:rsidRDefault="00AE0AD8" w:rsidP="00C827E8">
                            <w:pPr>
                              <w:pStyle w:val="NoSpacing"/>
                              <w:rPr>
                                <w:caps/>
                                <w:color w:val="FFFFFF" w:themeColor="background1"/>
                              </w:rPr>
                            </w:pPr>
                            <w:r>
                              <w:rPr>
                                <w:noProof/>
                              </w:rPr>
                              <w:drawing>
                                <wp:inline distT="0" distB="0" distL="0" distR="0" wp14:anchorId="2F41885A" wp14:editId="0018A3F0">
                                  <wp:extent cx="3728463" cy="473132"/>
                                  <wp:effectExtent l="0" t="0" r="5715" b="317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61383" cy="477310"/>
                                          </a:xfrm>
                                          <a:prstGeom prst="rect">
                                            <a:avLst/>
                                          </a:prstGeom>
                                        </pic:spPr>
                                      </pic:pic>
                                    </a:graphicData>
                                  </a:graphic>
                                </wp:inline>
                              </w:drawing>
                            </w:r>
                          </w:p>
                          <w:p w14:paraId="7FA87949" w14:textId="77777777" w:rsidR="00D05234" w:rsidRDefault="00D05234">
                            <w:pPr>
                              <w:pStyle w:val="NoSpacing"/>
                              <w:rPr>
                                <w:caps/>
                                <w:color w:val="FFFFFF" w:themeColor="background1"/>
                              </w:rPr>
                            </w:pPr>
                          </w:p>
                          <w:p w14:paraId="3C1F3EDE" w14:textId="337B236D" w:rsidR="00CE2520" w:rsidRDefault="00D05234">
                            <w:pPr>
                              <w:pStyle w:val="NoSpacing"/>
                              <w:rPr>
                                <w:caps/>
                                <w:color w:val="FFFFFF" w:themeColor="background1"/>
                              </w:rPr>
                            </w:pPr>
                            <w:r>
                              <w:rPr>
                                <w:caps/>
                                <w:color w:val="FFFFFF" w:themeColor="background1"/>
                              </w:rPr>
                              <w:t xml:space="preserve">Submitted by The </w:t>
                            </w:r>
                            <w:r w:rsidR="00AE0AD8">
                              <w:rPr>
                                <w:caps/>
                                <w:color w:val="FFFFFF" w:themeColor="background1"/>
                              </w:rPr>
                              <w:t>Agency of Human Services</w:t>
                            </w:r>
                            <w:r>
                              <w:rPr>
                                <w:caps/>
                                <w:color w:val="FFFFFF" w:themeColor="background1"/>
                              </w:rPr>
                              <w:t xml:space="preserve"> </w:t>
                            </w:r>
                            <w:r w:rsidR="00382F4C">
                              <w:rPr>
                                <w:caps/>
                                <w:color w:val="FFFFFF" w:themeColor="background1"/>
                              </w:rPr>
                              <w:t xml:space="preserve">On </w:t>
                            </w:r>
                            <w:r w:rsidR="00F964D4">
                              <w:rPr>
                                <w:caps/>
                                <w:color w:val="FFFFFF" w:themeColor="background1"/>
                              </w:rPr>
                              <w:t xml:space="preserve"> November 1</w:t>
                            </w:r>
                            <w:r w:rsidR="00382F4C">
                              <w:rPr>
                                <w:caps/>
                                <w:color w:val="FFFFFF" w:themeColor="background1"/>
                              </w:rPr>
                              <w:t>, 2022</w:t>
                            </w:r>
                          </w:p>
                          <w:p w14:paraId="33EE05DA" w14:textId="6D34325B" w:rsidR="003C782B" w:rsidRPr="005B3C66" w:rsidRDefault="003C782B">
                            <w:pPr>
                              <w:pStyle w:val="NoSpacing"/>
                              <w:rPr>
                                <w:color w:val="FFFFFF" w:themeColor="background1"/>
                                <w:sz w:val="36"/>
                                <w:szCs w:val="36"/>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1E8B258A" w14:textId="77777777" w:rsidR="003A6719" w:rsidRPr="007F12F0" w:rsidRDefault="003A6719" w:rsidP="003A6719">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96"/>
                                  </w:rPr>
                                </w:pPr>
                                <w:r w:rsidRPr="007F12F0">
                                  <w:rPr>
                                    <w:rFonts w:asciiTheme="majorHAnsi" w:eastAsiaTheme="majorEastAsia" w:hAnsiTheme="majorHAnsi" w:cstheme="majorBidi"/>
                                    <w:color w:val="595959" w:themeColor="text1" w:themeTint="A6"/>
                                    <w:sz w:val="96"/>
                                    <w:szCs w:val="96"/>
                                  </w:rPr>
                                  <w:t xml:space="preserve">Vermont’s Proposal to </w:t>
                                </w:r>
                                <w:r>
                                  <w:rPr>
                                    <w:rFonts w:asciiTheme="majorHAnsi" w:eastAsiaTheme="majorEastAsia" w:hAnsiTheme="majorHAnsi" w:cstheme="majorBidi"/>
                                    <w:color w:val="595959" w:themeColor="text1" w:themeTint="A6"/>
                                    <w:sz w:val="96"/>
                                    <w:szCs w:val="96"/>
                                  </w:rPr>
                                  <w:t>E</w:t>
                                </w:r>
                                <w:r w:rsidRPr="007F12F0">
                                  <w:rPr>
                                    <w:rFonts w:asciiTheme="majorHAnsi" w:eastAsiaTheme="majorEastAsia" w:hAnsiTheme="majorHAnsi" w:cstheme="majorBidi"/>
                                    <w:color w:val="595959" w:themeColor="text1" w:themeTint="A6"/>
                                    <w:sz w:val="96"/>
                                    <w:szCs w:val="96"/>
                                  </w:rPr>
                                  <w:t xml:space="preserve">nhance, </w:t>
                                </w:r>
                                <w:r>
                                  <w:rPr>
                                    <w:rFonts w:asciiTheme="majorHAnsi" w:eastAsiaTheme="majorEastAsia" w:hAnsiTheme="majorHAnsi" w:cstheme="majorBidi"/>
                                    <w:color w:val="595959" w:themeColor="text1" w:themeTint="A6"/>
                                    <w:sz w:val="96"/>
                                    <w:szCs w:val="96"/>
                                  </w:rPr>
                                  <w:t>E</w:t>
                                </w:r>
                                <w:r w:rsidRPr="007F12F0">
                                  <w:rPr>
                                    <w:rFonts w:asciiTheme="majorHAnsi" w:eastAsiaTheme="majorEastAsia" w:hAnsiTheme="majorHAnsi" w:cstheme="majorBidi"/>
                                    <w:color w:val="595959" w:themeColor="text1" w:themeTint="A6"/>
                                    <w:sz w:val="96"/>
                                    <w:szCs w:val="96"/>
                                  </w:rPr>
                                  <w:t>xp</w:t>
                                </w:r>
                                <w:r>
                                  <w:rPr>
                                    <w:rFonts w:asciiTheme="majorHAnsi" w:eastAsiaTheme="majorEastAsia" w:hAnsiTheme="majorHAnsi" w:cstheme="majorBidi"/>
                                    <w:color w:val="595959" w:themeColor="text1" w:themeTint="A6"/>
                                    <w:sz w:val="96"/>
                                    <w:szCs w:val="96"/>
                                  </w:rPr>
                                  <w:t>a</w:t>
                                </w:r>
                                <w:r w:rsidRPr="007F12F0">
                                  <w:rPr>
                                    <w:rFonts w:asciiTheme="majorHAnsi" w:eastAsiaTheme="majorEastAsia" w:hAnsiTheme="majorHAnsi" w:cstheme="majorBidi"/>
                                    <w:color w:val="595959" w:themeColor="text1" w:themeTint="A6"/>
                                    <w:sz w:val="96"/>
                                    <w:szCs w:val="96"/>
                                  </w:rPr>
                                  <w:t xml:space="preserve">nd, and </w:t>
                                </w:r>
                                <w:r>
                                  <w:rPr>
                                    <w:rFonts w:asciiTheme="majorHAnsi" w:eastAsiaTheme="majorEastAsia" w:hAnsiTheme="majorHAnsi" w:cstheme="majorBidi"/>
                                    <w:color w:val="595959" w:themeColor="text1" w:themeTint="A6"/>
                                    <w:sz w:val="96"/>
                                    <w:szCs w:val="96"/>
                                  </w:rPr>
                                  <w:t>S</w:t>
                                </w:r>
                                <w:r w:rsidRPr="007F12F0">
                                  <w:rPr>
                                    <w:rFonts w:asciiTheme="majorHAnsi" w:eastAsiaTheme="majorEastAsia" w:hAnsiTheme="majorHAnsi" w:cstheme="majorBidi"/>
                                    <w:color w:val="595959" w:themeColor="text1" w:themeTint="A6"/>
                                    <w:sz w:val="96"/>
                                    <w:szCs w:val="96"/>
                                  </w:rPr>
                                  <w:t>trengthen HCBS under the Medicaid Program</w:t>
                                </w:r>
                                <w:r>
                                  <w:rPr>
                                    <w:rFonts w:asciiTheme="majorHAnsi" w:eastAsiaTheme="majorEastAsia" w:hAnsiTheme="majorHAnsi" w:cstheme="majorBidi"/>
                                    <w:color w:val="595959" w:themeColor="text1" w:themeTint="A6"/>
                                    <w:sz w:val="96"/>
                                    <w:szCs w:val="96"/>
                                  </w:rPr>
                                  <w:t>: Q2 FY 2023 Update</w:t>
                                </w:r>
                              </w:p>
                            </w:sdtContent>
                          </w:sdt>
                          <w:sdt>
                            <w:sdtPr>
                              <w:rPr>
                                <w:caps/>
                                <w:color w:val="455F51"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77BCB73C" w14:textId="41C2905A" w:rsidR="007F12F0" w:rsidRDefault="001857A0">
                                <w:pPr>
                                  <w:pStyle w:val="NoSpacing"/>
                                  <w:spacing w:before="240"/>
                                  <w:rPr>
                                    <w:caps/>
                                    <w:color w:val="455F51" w:themeColor="text2"/>
                                    <w:sz w:val="36"/>
                                    <w:szCs w:val="36"/>
                                  </w:rPr>
                                </w:pPr>
                                <w:r>
                                  <w:rPr>
                                    <w:caps/>
                                    <w:color w:val="455F51" w:themeColor="text2"/>
                                    <w:sz w:val="36"/>
                                    <w:szCs w:val="36"/>
                                  </w:rPr>
                                  <w:t>HCBS Spending Plan Projection and HCBS Spending Narrative In response to Section 9817 of the American Rescue Plan Act of 2021</w:t>
                                </w:r>
                              </w:p>
                            </w:sdtContent>
                          </w:sdt>
                        </w:txbxContent>
                      </v:textbox>
                    </v:shape>
                    <w10:wrap anchorx="page" anchory="page"/>
                  </v:group>
                </w:pict>
              </mc:Fallback>
            </mc:AlternateContent>
          </w:r>
        </w:p>
        <w:p w14:paraId="5290D43B" w14:textId="4B4767F7" w:rsidR="007F12F0" w:rsidRDefault="007F12F0">
          <w:pPr>
            <w:rPr>
              <w:rFonts w:asciiTheme="majorHAnsi" w:eastAsiaTheme="majorEastAsia" w:hAnsiTheme="majorHAnsi" w:cstheme="majorBidi"/>
              <w:color w:val="3E762A" w:themeColor="accent1" w:themeShade="BF"/>
              <w:sz w:val="32"/>
              <w:szCs w:val="32"/>
            </w:rPr>
          </w:pPr>
          <w:r>
            <w:br w:type="page"/>
          </w:r>
        </w:p>
      </w:sdtContent>
    </w:sdt>
    <w:sdt>
      <w:sdtPr>
        <w:rPr>
          <w:rFonts w:asciiTheme="minorHAnsi" w:eastAsiaTheme="minorHAnsi" w:hAnsiTheme="minorHAnsi" w:cstheme="minorBidi"/>
          <w:color w:val="auto"/>
          <w:sz w:val="22"/>
          <w:szCs w:val="22"/>
        </w:rPr>
        <w:id w:val="695430491"/>
        <w:docPartObj>
          <w:docPartGallery w:val="Table of Contents"/>
          <w:docPartUnique/>
        </w:docPartObj>
      </w:sdtPr>
      <w:sdtEndPr>
        <w:rPr>
          <w:b/>
          <w:bCs/>
          <w:noProof/>
        </w:rPr>
      </w:sdtEndPr>
      <w:sdtContent>
        <w:p w14:paraId="3BDFDBD8" w14:textId="0CB9E4F2" w:rsidR="00BE21AF" w:rsidRDefault="00BE21AF">
          <w:pPr>
            <w:pStyle w:val="TOCHeading"/>
          </w:pPr>
          <w:r>
            <w:t>Contents</w:t>
          </w:r>
        </w:p>
        <w:p w14:paraId="2C7F5AD7" w14:textId="2A055FC7" w:rsidR="00372518" w:rsidRDefault="00BE21AF" w:rsidP="00F60033">
          <w:pPr>
            <w:pStyle w:val="TOC1"/>
            <w:rPr>
              <w:rFonts w:eastAsiaTheme="minorEastAsia"/>
              <w:noProof/>
            </w:rPr>
          </w:pPr>
          <w:r>
            <w:fldChar w:fldCharType="begin"/>
          </w:r>
          <w:r>
            <w:instrText xml:space="preserve"> TOC \o "1-3" \h \z \u </w:instrText>
          </w:r>
          <w:r>
            <w:fldChar w:fldCharType="separate"/>
          </w:r>
          <w:hyperlink w:anchor="_Toc116974415" w:history="1">
            <w:r w:rsidR="00372518" w:rsidRPr="000C7D3D">
              <w:rPr>
                <w:rStyle w:val="Hyperlink"/>
                <w:noProof/>
              </w:rPr>
              <w:t>Executive Summary</w:t>
            </w:r>
            <w:r w:rsidR="00372518">
              <w:rPr>
                <w:noProof/>
                <w:webHidden/>
              </w:rPr>
              <w:tab/>
            </w:r>
            <w:r w:rsidR="00372518">
              <w:rPr>
                <w:noProof/>
                <w:webHidden/>
              </w:rPr>
              <w:fldChar w:fldCharType="begin"/>
            </w:r>
            <w:r w:rsidR="00372518">
              <w:rPr>
                <w:noProof/>
                <w:webHidden/>
              </w:rPr>
              <w:instrText xml:space="preserve"> PAGEREF _Toc116974415 \h </w:instrText>
            </w:r>
            <w:r w:rsidR="00372518">
              <w:rPr>
                <w:noProof/>
                <w:webHidden/>
              </w:rPr>
            </w:r>
            <w:r w:rsidR="00372518">
              <w:rPr>
                <w:noProof/>
                <w:webHidden/>
              </w:rPr>
              <w:fldChar w:fldCharType="separate"/>
            </w:r>
            <w:r w:rsidR="00C60641">
              <w:rPr>
                <w:noProof/>
                <w:webHidden/>
              </w:rPr>
              <w:t>2</w:t>
            </w:r>
            <w:r w:rsidR="00372518">
              <w:rPr>
                <w:noProof/>
                <w:webHidden/>
              </w:rPr>
              <w:fldChar w:fldCharType="end"/>
            </w:r>
          </w:hyperlink>
        </w:p>
        <w:p w14:paraId="2CCCB376" w14:textId="7BBE1586" w:rsidR="00372518" w:rsidRDefault="00C60641" w:rsidP="00F60033">
          <w:pPr>
            <w:pStyle w:val="TOC1"/>
            <w:rPr>
              <w:rFonts w:eastAsiaTheme="minorEastAsia"/>
              <w:noProof/>
            </w:rPr>
          </w:pPr>
          <w:hyperlink w:anchor="_Toc116974416" w:history="1">
            <w:r w:rsidR="00372518" w:rsidRPr="000C7D3D">
              <w:rPr>
                <w:rStyle w:val="Hyperlink"/>
                <w:noProof/>
              </w:rPr>
              <w:t>Spending Plan Narrative</w:t>
            </w:r>
            <w:r w:rsidR="00372518">
              <w:rPr>
                <w:noProof/>
                <w:webHidden/>
              </w:rPr>
              <w:tab/>
            </w:r>
            <w:r w:rsidR="00372518">
              <w:rPr>
                <w:noProof/>
                <w:webHidden/>
              </w:rPr>
              <w:fldChar w:fldCharType="begin"/>
            </w:r>
            <w:r w:rsidR="00372518">
              <w:rPr>
                <w:noProof/>
                <w:webHidden/>
              </w:rPr>
              <w:instrText xml:space="preserve"> PAGEREF _Toc116974416 \h </w:instrText>
            </w:r>
            <w:r w:rsidR="00372518">
              <w:rPr>
                <w:noProof/>
                <w:webHidden/>
              </w:rPr>
            </w:r>
            <w:r w:rsidR="00372518">
              <w:rPr>
                <w:noProof/>
                <w:webHidden/>
              </w:rPr>
              <w:fldChar w:fldCharType="separate"/>
            </w:r>
            <w:r>
              <w:rPr>
                <w:noProof/>
                <w:webHidden/>
              </w:rPr>
              <w:t>3</w:t>
            </w:r>
            <w:r w:rsidR="00372518">
              <w:rPr>
                <w:noProof/>
                <w:webHidden/>
              </w:rPr>
              <w:fldChar w:fldCharType="end"/>
            </w:r>
          </w:hyperlink>
        </w:p>
        <w:p w14:paraId="440D890A" w14:textId="07D371E3" w:rsidR="00372518" w:rsidRDefault="00C60641" w:rsidP="00F60033">
          <w:pPr>
            <w:pStyle w:val="TOC1"/>
            <w:rPr>
              <w:rFonts w:eastAsiaTheme="minorEastAsia"/>
              <w:noProof/>
            </w:rPr>
          </w:pPr>
          <w:hyperlink w:anchor="_Toc116974417" w:history="1">
            <w:r w:rsidR="00372518" w:rsidRPr="000C7D3D">
              <w:rPr>
                <w:rStyle w:val="Hyperlink"/>
                <w:noProof/>
              </w:rPr>
              <w:t>1.</w:t>
            </w:r>
            <w:r w:rsidR="00372518">
              <w:rPr>
                <w:rFonts w:eastAsiaTheme="minorEastAsia"/>
                <w:noProof/>
              </w:rPr>
              <w:tab/>
            </w:r>
            <w:r w:rsidR="00372518" w:rsidRPr="000C7D3D">
              <w:rPr>
                <w:rStyle w:val="Hyperlink"/>
                <w:noProof/>
              </w:rPr>
              <w:t>Improve Services</w:t>
            </w:r>
            <w:r w:rsidR="00372518">
              <w:rPr>
                <w:noProof/>
                <w:webHidden/>
              </w:rPr>
              <w:tab/>
            </w:r>
            <w:r w:rsidR="00372518">
              <w:rPr>
                <w:noProof/>
                <w:webHidden/>
              </w:rPr>
              <w:fldChar w:fldCharType="begin"/>
            </w:r>
            <w:r w:rsidR="00372518">
              <w:rPr>
                <w:noProof/>
                <w:webHidden/>
              </w:rPr>
              <w:instrText xml:space="preserve"> PAGEREF _Toc116974417 \h </w:instrText>
            </w:r>
            <w:r w:rsidR="00372518">
              <w:rPr>
                <w:noProof/>
                <w:webHidden/>
              </w:rPr>
            </w:r>
            <w:r w:rsidR="00372518">
              <w:rPr>
                <w:noProof/>
                <w:webHidden/>
              </w:rPr>
              <w:fldChar w:fldCharType="separate"/>
            </w:r>
            <w:r>
              <w:rPr>
                <w:noProof/>
                <w:webHidden/>
              </w:rPr>
              <w:t>3</w:t>
            </w:r>
            <w:r w:rsidR="00372518">
              <w:rPr>
                <w:noProof/>
                <w:webHidden/>
              </w:rPr>
              <w:fldChar w:fldCharType="end"/>
            </w:r>
          </w:hyperlink>
        </w:p>
        <w:p w14:paraId="564F0FEF" w14:textId="78EF4148" w:rsidR="00372518" w:rsidRDefault="00C60641" w:rsidP="00F60033">
          <w:pPr>
            <w:pStyle w:val="TOC2"/>
            <w:rPr>
              <w:rFonts w:eastAsiaTheme="minorEastAsia"/>
              <w:noProof/>
            </w:rPr>
          </w:pPr>
          <w:hyperlink w:anchor="_Toc116974418" w:history="1">
            <w:r w:rsidR="00372518" w:rsidRPr="000C7D3D">
              <w:rPr>
                <w:rStyle w:val="Hyperlink"/>
                <w:noProof/>
              </w:rPr>
              <w:t>a.</w:t>
            </w:r>
            <w:r w:rsidR="00372518">
              <w:rPr>
                <w:rFonts w:eastAsiaTheme="minorEastAsia"/>
                <w:noProof/>
              </w:rPr>
              <w:tab/>
            </w:r>
            <w:r w:rsidR="00372518" w:rsidRPr="000C7D3D">
              <w:rPr>
                <w:rStyle w:val="Hyperlink"/>
                <w:noProof/>
              </w:rPr>
              <w:t>New and/or Additional Services</w:t>
            </w:r>
            <w:r w:rsidR="00372518">
              <w:rPr>
                <w:noProof/>
                <w:webHidden/>
              </w:rPr>
              <w:tab/>
            </w:r>
            <w:r w:rsidR="00372518">
              <w:rPr>
                <w:noProof/>
                <w:webHidden/>
              </w:rPr>
              <w:fldChar w:fldCharType="begin"/>
            </w:r>
            <w:r w:rsidR="00372518">
              <w:rPr>
                <w:noProof/>
                <w:webHidden/>
              </w:rPr>
              <w:instrText xml:space="preserve"> PAGEREF _Toc116974418 \h </w:instrText>
            </w:r>
            <w:r w:rsidR="00372518">
              <w:rPr>
                <w:noProof/>
                <w:webHidden/>
              </w:rPr>
            </w:r>
            <w:r w:rsidR="00372518">
              <w:rPr>
                <w:noProof/>
                <w:webHidden/>
              </w:rPr>
              <w:fldChar w:fldCharType="separate"/>
            </w:r>
            <w:r>
              <w:rPr>
                <w:noProof/>
                <w:webHidden/>
              </w:rPr>
              <w:t>3</w:t>
            </w:r>
            <w:r w:rsidR="00372518">
              <w:rPr>
                <w:noProof/>
                <w:webHidden/>
              </w:rPr>
              <w:fldChar w:fldCharType="end"/>
            </w:r>
          </w:hyperlink>
        </w:p>
        <w:p w14:paraId="0B5D9018" w14:textId="0CFD0F5A" w:rsidR="00372518" w:rsidRDefault="00C60641" w:rsidP="00F60033">
          <w:pPr>
            <w:pStyle w:val="TOC2"/>
            <w:rPr>
              <w:rFonts w:eastAsiaTheme="minorEastAsia"/>
              <w:noProof/>
            </w:rPr>
          </w:pPr>
          <w:hyperlink w:anchor="_Toc116974420" w:history="1">
            <w:r w:rsidR="00372518" w:rsidRPr="000C7D3D">
              <w:rPr>
                <w:rStyle w:val="Hyperlink"/>
                <w:noProof/>
              </w:rPr>
              <w:t>b.</w:t>
            </w:r>
            <w:r w:rsidR="00372518">
              <w:rPr>
                <w:rFonts w:eastAsiaTheme="minorEastAsia"/>
                <w:noProof/>
              </w:rPr>
              <w:tab/>
            </w:r>
            <w:r w:rsidR="00372518" w:rsidRPr="000C7D3D">
              <w:rPr>
                <w:rStyle w:val="Hyperlink"/>
                <w:noProof/>
              </w:rPr>
              <w:t>Increase Payment Rates</w:t>
            </w:r>
            <w:r w:rsidR="00372518">
              <w:rPr>
                <w:noProof/>
                <w:webHidden/>
              </w:rPr>
              <w:tab/>
            </w:r>
            <w:r w:rsidR="00372518">
              <w:rPr>
                <w:noProof/>
                <w:webHidden/>
              </w:rPr>
              <w:fldChar w:fldCharType="begin"/>
            </w:r>
            <w:r w:rsidR="00372518">
              <w:rPr>
                <w:noProof/>
                <w:webHidden/>
              </w:rPr>
              <w:instrText xml:space="preserve"> PAGEREF _Toc116974420 \h </w:instrText>
            </w:r>
            <w:r w:rsidR="00372518">
              <w:rPr>
                <w:noProof/>
                <w:webHidden/>
              </w:rPr>
            </w:r>
            <w:r w:rsidR="00372518">
              <w:rPr>
                <w:noProof/>
                <w:webHidden/>
              </w:rPr>
              <w:fldChar w:fldCharType="separate"/>
            </w:r>
            <w:r>
              <w:rPr>
                <w:noProof/>
                <w:webHidden/>
              </w:rPr>
              <w:t>9</w:t>
            </w:r>
            <w:r w:rsidR="00372518">
              <w:rPr>
                <w:noProof/>
                <w:webHidden/>
              </w:rPr>
              <w:fldChar w:fldCharType="end"/>
            </w:r>
          </w:hyperlink>
        </w:p>
        <w:p w14:paraId="49EBA8E6" w14:textId="0FF32FB8" w:rsidR="00372518" w:rsidRDefault="00C60641" w:rsidP="00F60033">
          <w:pPr>
            <w:pStyle w:val="TOC2"/>
            <w:rPr>
              <w:rFonts w:eastAsiaTheme="minorEastAsia"/>
              <w:noProof/>
            </w:rPr>
          </w:pPr>
          <w:hyperlink w:anchor="_Toc116974422" w:history="1">
            <w:r w:rsidR="00372518" w:rsidRPr="000C7D3D">
              <w:rPr>
                <w:rStyle w:val="Hyperlink"/>
                <w:noProof/>
              </w:rPr>
              <w:t>c.</w:t>
            </w:r>
            <w:r w:rsidR="00372518">
              <w:rPr>
                <w:rFonts w:eastAsiaTheme="minorEastAsia"/>
                <w:noProof/>
              </w:rPr>
              <w:tab/>
            </w:r>
            <w:r w:rsidR="00372518" w:rsidRPr="000C7D3D">
              <w:rPr>
                <w:rStyle w:val="Hyperlink"/>
                <w:noProof/>
              </w:rPr>
              <w:t>Strengthen Assessment and Person-Centered Planning Processes</w:t>
            </w:r>
            <w:r w:rsidR="00372518">
              <w:rPr>
                <w:noProof/>
                <w:webHidden/>
              </w:rPr>
              <w:tab/>
            </w:r>
            <w:r w:rsidR="00372518">
              <w:rPr>
                <w:noProof/>
                <w:webHidden/>
              </w:rPr>
              <w:fldChar w:fldCharType="begin"/>
            </w:r>
            <w:r w:rsidR="00372518">
              <w:rPr>
                <w:noProof/>
                <w:webHidden/>
              </w:rPr>
              <w:instrText xml:space="preserve"> PAGEREF _Toc116974422 \h </w:instrText>
            </w:r>
            <w:r w:rsidR="00372518">
              <w:rPr>
                <w:noProof/>
                <w:webHidden/>
              </w:rPr>
            </w:r>
            <w:r w:rsidR="00372518">
              <w:rPr>
                <w:noProof/>
                <w:webHidden/>
              </w:rPr>
              <w:fldChar w:fldCharType="separate"/>
            </w:r>
            <w:r>
              <w:rPr>
                <w:noProof/>
                <w:webHidden/>
              </w:rPr>
              <w:t>10</w:t>
            </w:r>
            <w:r w:rsidR="00372518">
              <w:rPr>
                <w:noProof/>
                <w:webHidden/>
              </w:rPr>
              <w:fldChar w:fldCharType="end"/>
            </w:r>
          </w:hyperlink>
        </w:p>
        <w:p w14:paraId="5D72B419" w14:textId="1345D606" w:rsidR="00372518" w:rsidRDefault="00C60641" w:rsidP="00F60033">
          <w:pPr>
            <w:pStyle w:val="TOC2"/>
            <w:rPr>
              <w:rFonts w:eastAsiaTheme="minorEastAsia"/>
              <w:noProof/>
            </w:rPr>
          </w:pPr>
          <w:hyperlink w:anchor="_Toc116974424" w:history="1">
            <w:r w:rsidR="00372518" w:rsidRPr="000C7D3D">
              <w:rPr>
                <w:rStyle w:val="Hyperlink"/>
                <w:noProof/>
              </w:rPr>
              <w:t>d.</w:t>
            </w:r>
            <w:r w:rsidR="00372518">
              <w:rPr>
                <w:rFonts w:eastAsiaTheme="minorEastAsia"/>
                <w:noProof/>
              </w:rPr>
              <w:tab/>
            </w:r>
            <w:r w:rsidR="00372518" w:rsidRPr="000C7D3D">
              <w:rPr>
                <w:rStyle w:val="Hyperlink"/>
                <w:noProof/>
              </w:rPr>
              <w:t>Address COVID-19-related Concerns</w:t>
            </w:r>
            <w:r w:rsidR="00372518">
              <w:rPr>
                <w:noProof/>
                <w:webHidden/>
              </w:rPr>
              <w:tab/>
            </w:r>
            <w:r w:rsidR="00372518">
              <w:rPr>
                <w:noProof/>
                <w:webHidden/>
              </w:rPr>
              <w:fldChar w:fldCharType="begin"/>
            </w:r>
            <w:r w:rsidR="00372518">
              <w:rPr>
                <w:noProof/>
                <w:webHidden/>
              </w:rPr>
              <w:instrText xml:space="preserve"> PAGEREF _Toc116974424 \h </w:instrText>
            </w:r>
            <w:r w:rsidR="00372518">
              <w:rPr>
                <w:noProof/>
                <w:webHidden/>
              </w:rPr>
            </w:r>
            <w:r w:rsidR="00372518">
              <w:rPr>
                <w:noProof/>
                <w:webHidden/>
              </w:rPr>
              <w:fldChar w:fldCharType="separate"/>
            </w:r>
            <w:r>
              <w:rPr>
                <w:noProof/>
                <w:webHidden/>
              </w:rPr>
              <w:t>12</w:t>
            </w:r>
            <w:r w:rsidR="00372518">
              <w:rPr>
                <w:noProof/>
                <w:webHidden/>
              </w:rPr>
              <w:fldChar w:fldCharType="end"/>
            </w:r>
          </w:hyperlink>
        </w:p>
        <w:p w14:paraId="4030C19D" w14:textId="5220715A" w:rsidR="00372518" w:rsidRDefault="00C60641" w:rsidP="00F60033">
          <w:pPr>
            <w:pStyle w:val="TOC1"/>
            <w:rPr>
              <w:rFonts w:eastAsiaTheme="minorEastAsia"/>
              <w:noProof/>
            </w:rPr>
          </w:pPr>
          <w:hyperlink w:anchor="_Toc116974426" w:history="1">
            <w:r w:rsidR="00372518" w:rsidRPr="000C7D3D">
              <w:rPr>
                <w:rStyle w:val="Hyperlink"/>
                <w:noProof/>
              </w:rPr>
              <w:t>2.</w:t>
            </w:r>
            <w:r w:rsidR="00372518">
              <w:rPr>
                <w:rFonts w:eastAsiaTheme="minorEastAsia"/>
                <w:noProof/>
              </w:rPr>
              <w:tab/>
            </w:r>
            <w:r w:rsidR="00372518" w:rsidRPr="000C7D3D">
              <w:rPr>
                <w:rStyle w:val="Hyperlink"/>
                <w:noProof/>
              </w:rPr>
              <w:t>Promote a High-Performing and Stable Workforce</w:t>
            </w:r>
            <w:r w:rsidR="00372518">
              <w:rPr>
                <w:noProof/>
                <w:webHidden/>
              </w:rPr>
              <w:tab/>
            </w:r>
            <w:r w:rsidR="00372518">
              <w:rPr>
                <w:noProof/>
                <w:webHidden/>
              </w:rPr>
              <w:fldChar w:fldCharType="begin"/>
            </w:r>
            <w:r w:rsidR="00372518">
              <w:rPr>
                <w:noProof/>
                <w:webHidden/>
              </w:rPr>
              <w:instrText xml:space="preserve"> PAGEREF _Toc116974426 \h </w:instrText>
            </w:r>
            <w:r w:rsidR="00372518">
              <w:rPr>
                <w:noProof/>
                <w:webHidden/>
              </w:rPr>
            </w:r>
            <w:r w:rsidR="00372518">
              <w:rPr>
                <w:noProof/>
                <w:webHidden/>
              </w:rPr>
              <w:fldChar w:fldCharType="separate"/>
            </w:r>
            <w:r>
              <w:rPr>
                <w:noProof/>
                <w:webHidden/>
              </w:rPr>
              <w:t>13</w:t>
            </w:r>
            <w:r w:rsidR="00372518">
              <w:rPr>
                <w:noProof/>
                <w:webHidden/>
              </w:rPr>
              <w:fldChar w:fldCharType="end"/>
            </w:r>
          </w:hyperlink>
        </w:p>
        <w:p w14:paraId="2980836C" w14:textId="1D19B0E3" w:rsidR="00372518" w:rsidRDefault="00C60641" w:rsidP="00F60033">
          <w:pPr>
            <w:pStyle w:val="TOC2"/>
            <w:rPr>
              <w:rFonts w:eastAsiaTheme="minorEastAsia"/>
              <w:noProof/>
            </w:rPr>
          </w:pPr>
          <w:hyperlink w:anchor="_Toc116974427" w:history="1">
            <w:r w:rsidR="00372518" w:rsidRPr="000C7D3D">
              <w:rPr>
                <w:rStyle w:val="Hyperlink"/>
                <w:noProof/>
              </w:rPr>
              <w:t>a.</w:t>
            </w:r>
            <w:r w:rsidR="00372518">
              <w:rPr>
                <w:rFonts w:eastAsiaTheme="minorEastAsia"/>
                <w:noProof/>
              </w:rPr>
              <w:tab/>
            </w:r>
            <w:r w:rsidR="00372518" w:rsidRPr="000C7D3D">
              <w:rPr>
                <w:rStyle w:val="Hyperlink"/>
                <w:noProof/>
              </w:rPr>
              <w:t>Training</w:t>
            </w:r>
            <w:r w:rsidR="00372518">
              <w:rPr>
                <w:noProof/>
                <w:webHidden/>
              </w:rPr>
              <w:tab/>
            </w:r>
            <w:r w:rsidR="00372518">
              <w:rPr>
                <w:noProof/>
                <w:webHidden/>
              </w:rPr>
              <w:fldChar w:fldCharType="begin"/>
            </w:r>
            <w:r w:rsidR="00372518">
              <w:rPr>
                <w:noProof/>
                <w:webHidden/>
              </w:rPr>
              <w:instrText xml:space="preserve"> PAGEREF _Toc116974427 \h </w:instrText>
            </w:r>
            <w:r w:rsidR="00372518">
              <w:rPr>
                <w:noProof/>
                <w:webHidden/>
              </w:rPr>
            </w:r>
            <w:r w:rsidR="00372518">
              <w:rPr>
                <w:noProof/>
                <w:webHidden/>
              </w:rPr>
              <w:fldChar w:fldCharType="separate"/>
            </w:r>
            <w:r>
              <w:rPr>
                <w:noProof/>
                <w:webHidden/>
              </w:rPr>
              <w:t>13</w:t>
            </w:r>
            <w:r w:rsidR="00372518">
              <w:rPr>
                <w:noProof/>
                <w:webHidden/>
              </w:rPr>
              <w:fldChar w:fldCharType="end"/>
            </w:r>
          </w:hyperlink>
        </w:p>
        <w:p w14:paraId="73205DA8" w14:textId="0EE6A6C1" w:rsidR="00372518" w:rsidRDefault="00C60641" w:rsidP="00F60033">
          <w:pPr>
            <w:pStyle w:val="TOC2"/>
            <w:rPr>
              <w:rFonts w:eastAsiaTheme="minorEastAsia"/>
              <w:noProof/>
            </w:rPr>
          </w:pPr>
          <w:hyperlink w:anchor="_Toc116974429" w:history="1">
            <w:r w:rsidR="00372518" w:rsidRPr="000C7D3D">
              <w:rPr>
                <w:rStyle w:val="Hyperlink"/>
                <w:noProof/>
              </w:rPr>
              <w:t>b.</w:t>
            </w:r>
            <w:r w:rsidR="00372518">
              <w:rPr>
                <w:rFonts w:eastAsiaTheme="minorEastAsia"/>
                <w:noProof/>
              </w:rPr>
              <w:tab/>
            </w:r>
            <w:r w:rsidR="00372518" w:rsidRPr="000C7D3D">
              <w:rPr>
                <w:rStyle w:val="Hyperlink"/>
                <w:noProof/>
              </w:rPr>
              <w:t>Recruitment and Retention</w:t>
            </w:r>
            <w:r w:rsidR="00372518">
              <w:rPr>
                <w:noProof/>
                <w:webHidden/>
              </w:rPr>
              <w:tab/>
            </w:r>
            <w:r w:rsidR="00372518">
              <w:rPr>
                <w:noProof/>
                <w:webHidden/>
              </w:rPr>
              <w:fldChar w:fldCharType="begin"/>
            </w:r>
            <w:r w:rsidR="00372518">
              <w:rPr>
                <w:noProof/>
                <w:webHidden/>
              </w:rPr>
              <w:instrText xml:space="preserve"> PAGEREF _Toc116974429 \h </w:instrText>
            </w:r>
            <w:r w:rsidR="00372518">
              <w:rPr>
                <w:noProof/>
                <w:webHidden/>
              </w:rPr>
            </w:r>
            <w:r w:rsidR="00372518">
              <w:rPr>
                <w:noProof/>
                <w:webHidden/>
              </w:rPr>
              <w:fldChar w:fldCharType="separate"/>
            </w:r>
            <w:r>
              <w:rPr>
                <w:noProof/>
                <w:webHidden/>
              </w:rPr>
              <w:t>14</w:t>
            </w:r>
            <w:r w:rsidR="00372518">
              <w:rPr>
                <w:noProof/>
                <w:webHidden/>
              </w:rPr>
              <w:fldChar w:fldCharType="end"/>
            </w:r>
          </w:hyperlink>
        </w:p>
        <w:p w14:paraId="4B5E7407" w14:textId="7DDB7C01" w:rsidR="00372518" w:rsidRDefault="00C60641" w:rsidP="00F60033">
          <w:pPr>
            <w:pStyle w:val="TOC1"/>
            <w:rPr>
              <w:rFonts w:eastAsiaTheme="minorEastAsia"/>
              <w:noProof/>
            </w:rPr>
          </w:pPr>
          <w:hyperlink w:anchor="_Toc116974431" w:history="1">
            <w:r w:rsidR="00372518" w:rsidRPr="000C7D3D">
              <w:rPr>
                <w:rStyle w:val="Hyperlink"/>
                <w:noProof/>
              </w:rPr>
              <w:t>3.</w:t>
            </w:r>
            <w:r w:rsidR="00372518">
              <w:rPr>
                <w:rFonts w:eastAsiaTheme="minorEastAsia"/>
                <w:noProof/>
              </w:rPr>
              <w:tab/>
            </w:r>
            <w:r w:rsidR="00372518" w:rsidRPr="000C7D3D">
              <w:rPr>
                <w:rStyle w:val="Hyperlink"/>
                <w:noProof/>
              </w:rPr>
              <w:t>Utilize Systems and Data to Improve Care, Promote Value-Based Payment Models and Support Program Oversight</w:t>
            </w:r>
            <w:r w:rsidR="00372518">
              <w:rPr>
                <w:noProof/>
                <w:webHidden/>
              </w:rPr>
              <w:tab/>
            </w:r>
            <w:r w:rsidR="00372518">
              <w:rPr>
                <w:noProof/>
                <w:webHidden/>
              </w:rPr>
              <w:fldChar w:fldCharType="begin"/>
            </w:r>
            <w:r w:rsidR="00372518">
              <w:rPr>
                <w:noProof/>
                <w:webHidden/>
              </w:rPr>
              <w:instrText xml:space="preserve"> PAGEREF _Toc116974431 \h </w:instrText>
            </w:r>
            <w:r w:rsidR="00372518">
              <w:rPr>
                <w:noProof/>
                <w:webHidden/>
              </w:rPr>
            </w:r>
            <w:r w:rsidR="00372518">
              <w:rPr>
                <w:noProof/>
                <w:webHidden/>
              </w:rPr>
              <w:fldChar w:fldCharType="separate"/>
            </w:r>
            <w:r>
              <w:rPr>
                <w:noProof/>
                <w:webHidden/>
              </w:rPr>
              <w:t>17</w:t>
            </w:r>
            <w:r w:rsidR="00372518">
              <w:rPr>
                <w:noProof/>
                <w:webHidden/>
              </w:rPr>
              <w:fldChar w:fldCharType="end"/>
            </w:r>
          </w:hyperlink>
        </w:p>
        <w:p w14:paraId="01961434" w14:textId="42FD6FF5" w:rsidR="00372518" w:rsidRDefault="00C60641" w:rsidP="00F60033">
          <w:pPr>
            <w:pStyle w:val="TOC2"/>
            <w:rPr>
              <w:rFonts w:eastAsiaTheme="minorEastAsia"/>
              <w:noProof/>
            </w:rPr>
          </w:pPr>
          <w:hyperlink w:anchor="_Toc116974432" w:history="1">
            <w:r w:rsidR="00372518" w:rsidRPr="000C7D3D">
              <w:rPr>
                <w:rStyle w:val="Hyperlink"/>
                <w:noProof/>
              </w:rPr>
              <w:t>a.</w:t>
            </w:r>
            <w:r w:rsidR="00372518">
              <w:rPr>
                <w:rFonts w:eastAsiaTheme="minorEastAsia"/>
                <w:noProof/>
              </w:rPr>
              <w:tab/>
            </w:r>
            <w:r w:rsidR="00372518" w:rsidRPr="000C7D3D">
              <w:rPr>
                <w:rStyle w:val="Hyperlink"/>
                <w:noProof/>
              </w:rPr>
              <w:t>Quality Improvement</w:t>
            </w:r>
            <w:r w:rsidR="00372518">
              <w:rPr>
                <w:noProof/>
                <w:webHidden/>
              </w:rPr>
              <w:tab/>
            </w:r>
            <w:r w:rsidR="00372518">
              <w:rPr>
                <w:noProof/>
                <w:webHidden/>
              </w:rPr>
              <w:fldChar w:fldCharType="begin"/>
            </w:r>
            <w:r w:rsidR="00372518">
              <w:rPr>
                <w:noProof/>
                <w:webHidden/>
              </w:rPr>
              <w:instrText xml:space="preserve"> PAGEREF _Toc116974432 \h </w:instrText>
            </w:r>
            <w:r w:rsidR="00372518">
              <w:rPr>
                <w:noProof/>
                <w:webHidden/>
              </w:rPr>
            </w:r>
            <w:r w:rsidR="00372518">
              <w:rPr>
                <w:noProof/>
                <w:webHidden/>
              </w:rPr>
              <w:fldChar w:fldCharType="separate"/>
            </w:r>
            <w:r>
              <w:rPr>
                <w:noProof/>
                <w:webHidden/>
              </w:rPr>
              <w:t>17</w:t>
            </w:r>
            <w:r w:rsidR="00372518">
              <w:rPr>
                <w:noProof/>
                <w:webHidden/>
              </w:rPr>
              <w:fldChar w:fldCharType="end"/>
            </w:r>
          </w:hyperlink>
        </w:p>
        <w:p w14:paraId="71733D7F" w14:textId="5B559476" w:rsidR="00372518" w:rsidRDefault="00C60641" w:rsidP="00F60033">
          <w:pPr>
            <w:pStyle w:val="TOC2"/>
            <w:rPr>
              <w:rFonts w:eastAsiaTheme="minorEastAsia"/>
              <w:noProof/>
            </w:rPr>
          </w:pPr>
          <w:hyperlink w:anchor="_Toc116974434" w:history="1">
            <w:r w:rsidR="00372518" w:rsidRPr="000C7D3D">
              <w:rPr>
                <w:rStyle w:val="Hyperlink"/>
                <w:noProof/>
              </w:rPr>
              <w:t>b.</w:t>
            </w:r>
            <w:r w:rsidR="00372518">
              <w:rPr>
                <w:rFonts w:eastAsiaTheme="minorEastAsia"/>
                <w:noProof/>
              </w:rPr>
              <w:tab/>
            </w:r>
            <w:r w:rsidR="00372518" w:rsidRPr="000C7D3D">
              <w:rPr>
                <w:rStyle w:val="Hyperlink"/>
                <w:noProof/>
              </w:rPr>
              <w:t>Use of Technology and Cross-system Data Integration Efforts</w:t>
            </w:r>
            <w:r w:rsidR="00372518">
              <w:rPr>
                <w:noProof/>
                <w:webHidden/>
              </w:rPr>
              <w:tab/>
            </w:r>
            <w:r w:rsidR="00372518">
              <w:rPr>
                <w:noProof/>
                <w:webHidden/>
              </w:rPr>
              <w:fldChar w:fldCharType="begin"/>
            </w:r>
            <w:r w:rsidR="00372518">
              <w:rPr>
                <w:noProof/>
                <w:webHidden/>
              </w:rPr>
              <w:instrText xml:space="preserve"> PAGEREF _Toc116974434 \h </w:instrText>
            </w:r>
            <w:r w:rsidR="00372518">
              <w:rPr>
                <w:noProof/>
                <w:webHidden/>
              </w:rPr>
            </w:r>
            <w:r w:rsidR="00372518">
              <w:rPr>
                <w:noProof/>
                <w:webHidden/>
              </w:rPr>
              <w:fldChar w:fldCharType="separate"/>
            </w:r>
            <w:r>
              <w:rPr>
                <w:noProof/>
                <w:webHidden/>
              </w:rPr>
              <w:t>20</w:t>
            </w:r>
            <w:r w:rsidR="00372518">
              <w:rPr>
                <w:noProof/>
                <w:webHidden/>
              </w:rPr>
              <w:fldChar w:fldCharType="end"/>
            </w:r>
          </w:hyperlink>
        </w:p>
        <w:p w14:paraId="5D491834" w14:textId="4E3229EF" w:rsidR="00372518" w:rsidRDefault="00C60641" w:rsidP="00F60033">
          <w:pPr>
            <w:pStyle w:val="TOC2"/>
            <w:rPr>
              <w:rFonts w:eastAsiaTheme="minorEastAsia"/>
              <w:noProof/>
            </w:rPr>
          </w:pPr>
          <w:hyperlink w:anchor="_Toc116974436" w:history="1">
            <w:r w:rsidR="00372518" w:rsidRPr="000C7D3D">
              <w:rPr>
                <w:rStyle w:val="Hyperlink"/>
                <w:noProof/>
              </w:rPr>
              <w:t>c.</w:t>
            </w:r>
            <w:r w:rsidR="00372518">
              <w:rPr>
                <w:rFonts w:eastAsiaTheme="minorEastAsia"/>
                <w:noProof/>
              </w:rPr>
              <w:tab/>
            </w:r>
            <w:r w:rsidR="00372518" w:rsidRPr="000C7D3D">
              <w:rPr>
                <w:rStyle w:val="Hyperlink"/>
                <w:noProof/>
              </w:rPr>
              <w:t>Improve Care Coordination and Care Management</w:t>
            </w:r>
            <w:r w:rsidR="00372518">
              <w:rPr>
                <w:noProof/>
                <w:webHidden/>
              </w:rPr>
              <w:tab/>
            </w:r>
            <w:r w:rsidR="00372518">
              <w:rPr>
                <w:noProof/>
                <w:webHidden/>
              </w:rPr>
              <w:fldChar w:fldCharType="begin"/>
            </w:r>
            <w:r w:rsidR="00372518">
              <w:rPr>
                <w:noProof/>
                <w:webHidden/>
              </w:rPr>
              <w:instrText xml:space="preserve"> PAGEREF _Toc116974436 \h </w:instrText>
            </w:r>
            <w:r w:rsidR="00372518">
              <w:rPr>
                <w:noProof/>
                <w:webHidden/>
              </w:rPr>
            </w:r>
            <w:r w:rsidR="00372518">
              <w:rPr>
                <w:noProof/>
                <w:webHidden/>
              </w:rPr>
              <w:fldChar w:fldCharType="separate"/>
            </w:r>
            <w:r>
              <w:rPr>
                <w:noProof/>
                <w:webHidden/>
              </w:rPr>
              <w:t>23</w:t>
            </w:r>
            <w:r w:rsidR="00372518">
              <w:rPr>
                <w:noProof/>
                <w:webHidden/>
              </w:rPr>
              <w:fldChar w:fldCharType="end"/>
            </w:r>
          </w:hyperlink>
        </w:p>
        <w:p w14:paraId="1EA3890A" w14:textId="3A3B787B" w:rsidR="00372518" w:rsidRDefault="00C60641" w:rsidP="00F60033">
          <w:pPr>
            <w:pStyle w:val="TOC2"/>
            <w:rPr>
              <w:rFonts w:eastAsiaTheme="minorEastAsia"/>
              <w:noProof/>
            </w:rPr>
          </w:pPr>
          <w:hyperlink w:anchor="_Toc116974438" w:history="1">
            <w:r w:rsidR="00372518" w:rsidRPr="000C7D3D">
              <w:rPr>
                <w:rStyle w:val="Hyperlink"/>
                <w:noProof/>
              </w:rPr>
              <w:t>d.</w:t>
            </w:r>
            <w:r w:rsidR="00372518">
              <w:rPr>
                <w:rFonts w:eastAsiaTheme="minorEastAsia"/>
                <w:noProof/>
              </w:rPr>
              <w:tab/>
            </w:r>
            <w:r w:rsidR="00372518" w:rsidRPr="000C7D3D">
              <w:rPr>
                <w:rStyle w:val="Hyperlink"/>
                <w:noProof/>
              </w:rPr>
              <w:t>Address Social Determinants of Health (SDOH)</w:t>
            </w:r>
            <w:r w:rsidR="00372518">
              <w:rPr>
                <w:noProof/>
                <w:webHidden/>
              </w:rPr>
              <w:tab/>
            </w:r>
            <w:r w:rsidR="00372518">
              <w:rPr>
                <w:noProof/>
                <w:webHidden/>
              </w:rPr>
              <w:fldChar w:fldCharType="begin"/>
            </w:r>
            <w:r w:rsidR="00372518">
              <w:rPr>
                <w:noProof/>
                <w:webHidden/>
              </w:rPr>
              <w:instrText xml:space="preserve"> PAGEREF _Toc116974438 \h </w:instrText>
            </w:r>
            <w:r w:rsidR="00372518">
              <w:rPr>
                <w:noProof/>
                <w:webHidden/>
              </w:rPr>
            </w:r>
            <w:r w:rsidR="00372518">
              <w:rPr>
                <w:noProof/>
                <w:webHidden/>
              </w:rPr>
              <w:fldChar w:fldCharType="separate"/>
            </w:r>
            <w:r>
              <w:rPr>
                <w:noProof/>
                <w:webHidden/>
              </w:rPr>
              <w:t>24</w:t>
            </w:r>
            <w:r w:rsidR="00372518">
              <w:rPr>
                <w:noProof/>
                <w:webHidden/>
              </w:rPr>
              <w:fldChar w:fldCharType="end"/>
            </w:r>
          </w:hyperlink>
        </w:p>
        <w:p w14:paraId="0F36FABD" w14:textId="42BC433F" w:rsidR="00372518" w:rsidRDefault="00C60641" w:rsidP="00F60033">
          <w:pPr>
            <w:pStyle w:val="TOC2"/>
            <w:rPr>
              <w:rFonts w:eastAsiaTheme="minorEastAsia"/>
              <w:noProof/>
            </w:rPr>
          </w:pPr>
          <w:hyperlink w:anchor="_Toc116974440" w:history="1">
            <w:r w:rsidR="00372518" w:rsidRPr="000C7D3D">
              <w:rPr>
                <w:rStyle w:val="Hyperlink"/>
                <w:noProof/>
              </w:rPr>
              <w:t>e.</w:t>
            </w:r>
            <w:r w:rsidR="00372518">
              <w:rPr>
                <w:rFonts w:eastAsiaTheme="minorEastAsia"/>
                <w:noProof/>
              </w:rPr>
              <w:tab/>
            </w:r>
            <w:r w:rsidR="00372518" w:rsidRPr="000C7D3D">
              <w:rPr>
                <w:rStyle w:val="Hyperlink"/>
                <w:noProof/>
              </w:rPr>
              <w:t>Administration of Activities</w:t>
            </w:r>
            <w:r w:rsidR="00372518">
              <w:rPr>
                <w:noProof/>
                <w:webHidden/>
              </w:rPr>
              <w:tab/>
            </w:r>
            <w:r w:rsidR="00372518">
              <w:rPr>
                <w:noProof/>
                <w:webHidden/>
              </w:rPr>
              <w:fldChar w:fldCharType="begin"/>
            </w:r>
            <w:r w:rsidR="00372518">
              <w:rPr>
                <w:noProof/>
                <w:webHidden/>
              </w:rPr>
              <w:instrText xml:space="preserve"> PAGEREF _Toc116974440 \h </w:instrText>
            </w:r>
            <w:r w:rsidR="00372518">
              <w:rPr>
                <w:noProof/>
                <w:webHidden/>
              </w:rPr>
            </w:r>
            <w:r w:rsidR="00372518">
              <w:rPr>
                <w:noProof/>
                <w:webHidden/>
              </w:rPr>
              <w:fldChar w:fldCharType="separate"/>
            </w:r>
            <w:r>
              <w:rPr>
                <w:noProof/>
                <w:webHidden/>
              </w:rPr>
              <w:t>25</w:t>
            </w:r>
            <w:r w:rsidR="00372518">
              <w:rPr>
                <w:noProof/>
                <w:webHidden/>
              </w:rPr>
              <w:fldChar w:fldCharType="end"/>
            </w:r>
          </w:hyperlink>
        </w:p>
        <w:p w14:paraId="21683F0F" w14:textId="23E0D316" w:rsidR="00372518" w:rsidRDefault="00C60641" w:rsidP="00F60033">
          <w:pPr>
            <w:pStyle w:val="TOC2"/>
            <w:rPr>
              <w:rFonts w:eastAsiaTheme="minorEastAsia"/>
              <w:noProof/>
            </w:rPr>
          </w:pPr>
          <w:hyperlink w:anchor="_Toc116974442" w:history="1">
            <w:r w:rsidR="00372518" w:rsidRPr="000C7D3D">
              <w:rPr>
                <w:rStyle w:val="Hyperlink"/>
                <w:noProof/>
              </w:rPr>
              <w:t>f.</w:t>
            </w:r>
            <w:r w:rsidR="00372518">
              <w:rPr>
                <w:rFonts w:eastAsiaTheme="minorEastAsia"/>
                <w:noProof/>
              </w:rPr>
              <w:tab/>
            </w:r>
            <w:r w:rsidR="00372518" w:rsidRPr="000C7D3D">
              <w:rPr>
                <w:rStyle w:val="Hyperlink"/>
                <w:noProof/>
              </w:rPr>
              <w:t>Capital Investments</w:t>
            </w:r>
            <w:r w:rsidR="00372518">
              <w:rPr>
                <w:noProof/>
                <w:webHidden/>
              </w:rPr>
              <w:tab/>
            </w:r>
            <w:r w:rsidR="00372518">
              <w:rPr>
                <w:noProof/>
                <w:webHidden/>
              </w:rPr>
              <w:fldChar w:fldCharType="begin"/>
            </w:r>
            <w:r w:rsidR="00372518">
              <w:rPr>
                <w:noProof/>
                <w:webHidden/>
              </w:rPr>
              <w:instrText xml:space="preserve"> PAGEREF _Toc116974442 \h </w:instrText>
            </w:r>
            <w:r w:rsidR="00372518">
              <w:rPr>
                <w:noProof/>
                <w:webHidden/>
              </w:rPr>
            </w:r>
            <w:r w:rsidR="00372518">
              <w:rPr>
                <w:noProof/>
                <w:webHidden/>
              </w:rPr>
              <w:fldChar w:fldCharType="separate"/>
            </w:r>
            <w:r>
              <w:rPr>
                <w:noProof/>
                <w:webHidden/>
              </w:rPr>
              <w:t>26</w:t>
            </w:r>
            <w:r w:rsidR="00372518">
              <w:rPr>
                <w:noProof/>
                <w:webHidden/>
              </w:rPr>
              <w:fldChar w:fldCharType="end"/>
            </w:r>
          </w:hyperlink>
        </w:p>
        <w:p w14:paraId="5F0E1B68" w14:textId="668D7ED0" w:rsidR="00372518" w:rsidRDefault="00C60641" w:rsidP="00F60033">
          <w:pPr>
            <w:pStyle w:val="TOC1"/>
            <w:rPr>
              <w:rFonts w:eastAsiaTheme="minorEastAsia"/>
              <w:noProof/>
            </w:rPr>
          </w:pPr>
          <w:hyperlink w:anchor="_Toc116974444" w:history="1">
            <w:r w:rsidR="00372518" w:rsidRPr="000C7D3D">
              <w:rPr>
                <w:rStyle w:val="Hyperlink"/>
                <w:noProof/>
              </w:rPr>
              <w:t>Assumptions</w:t>
            </w:r>
            <w:r w:rsidR="00372518">
              <w:rPr>
                <w:noProof/>
                <w:webHidden/>
              </w:rPr>
              <w:tab/>
            </w:r>
            <w:r w:rsidR="00372518">
              <w:rPr>
                <w:noProof/>
                <w:webHidden/>
              </w:rPr>
              <w:fldChar w:fldCharType="begin"/>
            </w:r>
            <w:r w:rsidR="00372518">
              <w:rPr>
                <w:noProof/>
                <w:webHidden/>
              </w:rPr>
              <w:instrText xml:space="preserve"> PAGEREF _Toc116974444 \h </w:instrText>
            </w:r>
            <w:r w:rsidR="00372518">
              <w:rPr>
                <w:noProof/>
                <w:webHidden/>
              </w:rPr>
            </w:r>
            <w:r w:rsidR="00372518">
              <w:rPr>
                <w:noProof/>
                <w:webHidden/>
              </w:rPr>
              <w:fldChar w:fldCharType="separate"/>
            </w:r>
            <w:r>
              <w:rPr>
                <w:noProof/>
                <w:webHidden/>
              </w:rPr>
              <w:t>27</w:t>
            </w:r>
            <w:r w:rsidR="00372518">
              <w:rPr>
                <w:noProof/>
                <w:webHidden/>
              </w:rPr>
              <w:fldChar w:fldCharType="end"/>
            </w:r>
          </w:hyperlink>
        </w:p>
        <w:p w14:paraId="3B3E58C5" w14:textId="02013F8F" w:rsidR="00372518" w:rsidRDefault="00C60641" w:rsidP="00F60033">
          <w:pPr>
            <w:pStyle w:val="TOC1"/>
            <w:rPr>
              <w:rFonts w:eastAsiaTheme="minorEastAsia"/>
              <w:noProof/>
            </w:rPr>
          </w:pPr>
          <w:hyperlink w:anchor="_Toc116974445" w:history="1">
            <w:r w:rsidR="00372518" w:rsidRPr="000C7D3D">
              <w:rPr>
                <w:rStyle w:val="Hyperlink"/>
                <w:noProof/>
              </w:rPr>
              <w:t>Considerations</w:t>
            </w:r>
            <w:r w:rsidR="00372518">
              <w:rPr>
                <w:noProof/>
                <w:webHidden/>
              </w:rPr>
              <w:tab/>
            </w:r>
            <w:r w:rsidR="00372518">
              <w:rPr>
                <w:noProof/>
                <w:webHidden/>
              </w:rPr>
              <w:fldChar w:fldCharType="begin"/>
            </w:r>
            <w:r w:rsidR="00372518">
              <w:rPr>
                <w:noProof/>
                <w:webHidden/>
              </w:rPr>
              <w:instrText xml:space="preserve"> PAGEREF _Toc116974445 \h </w:instrText>
            </w:r>
            <w:r w:rsidR="00372518">
              <w:rPr>
                <w:noProof/>
                <w:webHidden/>
              </w:rPr>
            </w:r>
            <w:r w:rsidR="00372518">
              <w:rPr>
                <w:noProof/>
                <w:webHidden/>
              </w:rPr>
              <w:fldChar w:fldCharType="separate"/>
            </w:r>
            <w:r>
              <w:rPr>
                <w:noProof/>
                <w:webHidden/>
              </w:rPr>
              <w:t>28</w:t>
            </w:r>
            <w:r w:rsidR="00372518">
              <w:rPr>
                <w:noProof/>
                <w:webHidden/>
              </w:rPr>
              <w:fldChar w:fldCharType="end"/>
            </w:r>
          </w:hyperlink>
        </w:p>
        <w:p w14:paraId="61E05E4C" w14:textId="080EADF4" w:rsidR="00372518" w:rsidRDefault="00C60641" w:rsidP="00F60033">
          <w:pPr>
            <w:pStyle w:val="TOC2"/>
            <w:rPr>
              <w:rFonts w:eastAsiaTheme="minorEastAsia"/>
              <w:noProof/>
            </w:rPr>
          </w:pPr>
          <w:hyperlink w:anchor="_Toc116974446" w:history="1">
            <w:r w:rsidR="00372518" w:rsidRPr="000C7D3D">
              <w:rPr>
                <w:rStyle w:val="Hyperlink"/>
                <w:noProof/>
              </w:rPr>
              <w:t>Budget Neutrality and Section 1115 Medicaid Waiver Renewal</w:t>
            </w:r>
            <w:r w:rsidR="00372518">
              <w:rPr>
                <w:noProof/>
                <w:webHidden/>
              </w:rPr>
              <w:tab/>
            </w:r>
            <w:r w:rsidR="00372518">
              <w:rPr>
                <w:noProof/>
                <w:webHidden/>
              </w:rPr>
              <w:fldChar w:fldCharType="begin"/>
            </w:r>
            <w:r w:rsidR="00372518">
              <w:rPr>
                <w:noProof/>
                <w:webHidden/>
              </w:rPr>
              <w:instrText xml:space="preserve"> PAGEREF _Toc116974446 \h </w:instrText>
            </w:r>
            <w:r w:rsidR="00372518">
              <w:rPr>
                <w:noProof/>
                <w:webHidden/>
              </w:rPr>
            </w:r>
            <w:r w:rsidR="00372518">
              <w:rPr>
                <w:noProof/>
                <w:webHidden/>
              </w:rPr>
              <w:fldChar w:fldCharType="separate"/>
            </w:r>
            <w:r>
              <w:rPr>
                <w:noProof/>
                <w:webHidden/>
              </w:rPr>
              <w:t>28</w:t>
            </w:r>
            <w:r w:rsidR="00372518">
              <w:rPr>
                <w:noProof/>
                <w:webHidden/>
              </w:rPr>
              <w:fldChar w:fldCharType="end"/>
            </w:r>
          </w:hyperlink>
        </w:p>
        <w:p w14:paraId="778E768D" w14:textId="0B4FDAEE" w:rsidR="00372518" w:rsidRDefault="00C60641" w:rsidP="00F60033">
          <w:pPr>
            <w:pStyle w:val="TOC2"/>
            <w:rPr>
              <w:rFonts w:eastAsiaTheme="minorEastAsia"/>
              <w:noProof/>
            </w:rPr>
          </w:pPr>
          <w:hyperlink w:anchor="_Toc116974447" w:history="1">
            <w:r w:rsidR="00372518" w:rsidRPr="000C7D3D">
              <w:rPr>
                <w:rStyle w:val="Hyperlink"/>
                <w:noProof/>
              </w:rPr>
              <w:t>Ongoing Stakeholder Engagement</w:t>
            </w:r>
            <w:r w:rsidR="00372518">
              <w:rPr>
                <w:noProof/>
                <w:webHidden/>
              </w:rPr>
              <w:tab/>
            </w:r>
            <w:r w:rsidR="00372518">
              <w:rPr>
                <w:noProof/>
                <w:webHidden/>
              </w:rPr>
              <w:fldChar w:fldCharType="begin"/>
            </w:r>
            <w:r w:rsidR="00372518">
              <w:rPr>
                <w:noProof/>
                <w:webHidden/>
              </w:rPr>
              <w:instrText xml:space="preserve"> PAGEREF _Toc116974447 \h </w:instrText>
            </w:r>
            <w:r w:rsidR="00372518">
              <w:rPr>
                <w:noProof/>
                <w:webHidden/>
              </w:rPr>
            </w:r>
            <w:r w:rsidR="00372518">
              <w:rPr>
                <w:noProof/>
                <w:webHidden/>
              </w:rPr>
              <w:fldChar w:fldCharType="separate"/>
            </w:r>
            <w:r>
              <w:rPr>
                <w:noProof/>
                <w:webHidden/>
              </w:rPr>
              <w:t>28</w:t>
            </w:r>
            <w:r w:rsidR="00372518">
              <w:rPr>
                <w:noProof/>
                <w:webHidden/>
              </w:rPr>
              <w:fldChar w:fldCharType="end"/>
            </w:r>
          </w:hyperlink>
        </w:p>
        <w:p w14:paraId="2F670379" w14:textId="2726057D" w:rsidR="00372518" w:rsidRDefault="00C60641" w:rsidP="00F60033">
          <w:pPr>
            <w:pStyle w:val="TOC1"/>
            <w:rPr>
              <w:rFonts w:eastAsiaTheme="minorEastAsia"/>
              <w:noProof/>
            </w:rPr>
          </w:pPr>
          <w:hyperlink w:anchor="_Toc116974448" w:history="1">
            <w:r w:rsidR="00372518" w:rsidRPr="000C7D3D">
              <w:rPr>
                <w:rStyle w:val="Hyperlink"/>
                <w:noProof/>
              </w:rPr>
              <w:t>Appendix</w:t>
            </w:r>
            <w:r w:rsidR="00372518">
              <w:rPr>
                <w:noProof/>
                <w:webHidden/>
              </w:rPr>
              <w:tab/>
            </w:r>
            <w:r w:rsidR="00372518">
              <w:rPr>
                <w:noProof/>
                <w:webHidden/>
              </w:rPr>
              <w:fldChar w:fldCharType="begin"/>
            </w:r>
            <w:r w:rsidR="00372518">
              <w:rPr>
                <w:noProof/>
                <w:webHidden/>
              </w:rPr>
              <w:instrText xml:space="preserve"> PAGEREF _Toc116974448 \h </w:instrText>
            </w:r>
            <w:r w:rsidR="00372518">
              <w:rPr>
                <w:noProof/>
                <w:webHidden/>
              </w:rPr>
            </w:r>
            <w:r w:rsidR="00372518">
              <w:rPr>
                <w:noProof/>
                <w:webHidden/>
              </w:rPr>
              <w:fldChar w:fldCharType="separate"/>
            </w:r>
            <w:r>
              <w:rPr>
                <w:noProof/>
                <w:webHidden/>
              </w:rPr>
              <w:t>28</w:t>
            </w:r>
            <w:r w:rsidR="00372518">
              <w:rPr>
                <w:noProof/>
                <w:webHidden/>
              </w:rPr>
              <w:fldChar w:fldCharType="end"/>
            </w:r>
          </w:hyperlink>
        </w:p>
        <w:p w14:paraId="1DFD035D" w14:textId="2BCBBE5E" w:rsidR="00372518" w:rsidRDefault="00C60641" w:rsidP="00F60033">
          <w:pPr>
            <w:pStyle w:val="TOC2"/>
            <w:rPr>
              <w:rFonts w:eastAsiaTheme="minorEastAsia"/>
              <w:noProof/>
            </w:rPr>
          </w:pPr>
          <w:hyperlink w:anchor="_Toc116974449" w:history="1">
            <w:r w:rsidR="00372518" w:rsidRPr="000C7D3D">
              <w:rPr>
                <w:rStyle w:val="Hyperlink"/>
                <w:noProof/>
              </w:rPr>
              <w:t>A.</w:t>
            </w:r>
            <w:r w:rsidR="00372518">
              <w:rPr>
                <w:rFonts w:eastAsiaTheme="minorEastAsia"/>
                <w:noProof/>
              </w:rPr>
              <w:tab/>
            </w:r>
            <w:r w:rsidR="00372518" w:rsidRPr="000C7D3D">
              <w:rPr>
                <w:rStyle w:val="Hyperlink"/>
                <w:noProof/>
              </w:rPr>
              <w:t>Spending Plan Projection Spreadsheet</w:t>
            </w:r>
            <w:r w:rsidR="00372518">
              <w:rPr>
                <w:noProof/>
                <w:webHidden/>
              </w:rPr>
              <w:tab/>
            </w:r>
            <w:r w:rsidR="00372518">
              <w:rPr>
                <w:noProof/>
                <w:webHidden/>
              </w:rPr>
              <w:fldChar w:fldCharType="begin"/>
            </w:r>
            <w:r w:rsidR="00372518">
              <w:rPr>
                <w:noProof/>
                <w:webHidden/>
              </w:rPr>
              <w:instrText xml:space="preserve"> PAGEREF _Toc116974449 \h </w:instrText>
            </w:r>
            <w:r w:rsidR="00372518">
              <w:rPr>
                <w:noProof/>
                <w:webHidden/>
              </w:rPr>
            </w:r>
            <w:r w:rsidR="00372518">
              <w:rPr>
                <w:noProof/>
                <w:webHidden/>
              </w:rPr>
              <w:fldChar w:fldCharType="separate"/>
            </w:r>
            <w:r>
              <w:rPr>
                <w:noProof/>
                <w:webHidden/>
              </w:rPr>
              <w:t>28</w:t>
            </w:r>
            <w:r w:rsidR="00372518">
              <w:rPr>
                <w:noProof/>
                <w:webHidden/>
              </w:rPr>
              <w:fldChar w:fldCharType="end"/>
            </w:r>
          </w:hyperlink>
        </w:p>
        <w:p w14:paraId="0E76C86D" w14:textId="02498CE2" w:rsidR="00372518" w:rsidRDefault="00C60641" w:rsidP="00F60033">
          <w:pPr>
            <w:pStyle w:val="TOC2"/>
            <w:rPr>
              <w:rFonts w:eastAsiaTheme="minorEastAsia"/>
              <w:noProof/>
            </w:rPr>
          </w:pPr>
          <w:hyperlink w:anchor="_Toc116974450" w:history="1">
            <w:r w:rsidR="00372518" w:rsidRPr="000C7D3D">
              <w:rPr>
                <w:rStyle w:val="Hyperlink"/>
                <w:noProof/>
              </w:rPr>
              <w:t>B.</w:t>
            </w:r>
            <w:r w:rsidR="00372518">
              <w:rPr>
                <w:rFonts w:eastAsiaTheme="minorEastAsia"/>
                <w:noProof/>
              </w:rPr>
              <w:tab/>
            </w:r>
            <w:r w:rsidR="00372518" w:rsidRPr="000C7D3D">
              <w:rPr>
                <w:rStyle w:val="Hyperlink"/>
                <w:noProof/>
              </w:rPr>
              <w:t>Letter from Medicaid Director</w:t>
            </w:r>
            <w:r w:rsidR="00372518">
              <w:rPr>
                <w:noProof/>
                <w:webHidden/>
              </w:rPr>
              <w:tab/>
            </w:r>
            <w:r w:rsidR="00372518">
              <w:rPr>
                <w:noProof/>
                <w:webHidden/>
              </w:rPr>
              <w:fldChar w:fldCharType="begin"/>
            </w:r>
            <w:r w:rsidR="00372518">
              <w:rPr>
                <w:noProof/>
                <w:webHidden/>
              </w:rPr>
              <w:instrText xml:space="preserve"> PAGEREF _Toc116974450 \h </w:instrText>
            </w:r>
            <w:r w:rsidR="00372518">
              <w:rPr>
                <w:noProof/>
                <w:webHidden/>
              </w:rPr>
            </w:r>
            <w:r w:rsidR="00372518">
              <w:rPr>
                <w:noProof/>
                <w:webHidden/>
              </w:rPr>
              <w:fldChar w:fldCharType="separate"/>
            </w:r>
            <w:r>
              <w:rPr>
                <w:noProof/>
                <w:webHidden/>
              </w:rPr>
              <w:t>28</w:t>
            </w:r>
            <w:r w:rsidR="00372518">
              <w:rPr>
                <w:noProof/>
                <w:webHidden/>
              </w:rPr>
              <w:fldChar w:fldCharType="end"/>
            </w:r>
          </w:hyperlink>
        </w:p>
        <w:p w14:paraId="1601B3E7" w14:textId="515FF2C7" w:rsidR="00BE21AF" w:rsidRDefault="00BE21AF">
          <w:r>
            <w:rPr>
              <w:b/>
              <w:bCs/>
              <w:noProof/>
            </w:rPr>
            <w:fldChar w:fldCharType="end"/>
          </w:r>
        </w:p>
      </w:sdtContent>
    </w:sdt>
    <w:p w14:paraId="16D0ECFA" w14:textId="77777777" w:rsidR="00BE21AF" w:rsidRDefault="00BE21AF">
      <w:pPr>
        <w:rPr>
          <w:rFonts w:asciiTheme="majorHAnsi" w:eastAsiaTheme="majorEastAsia" w:hAnsiTheme="majorHAnsi" w:cstheme="majorBidi"/>
          <w:color w:val="3E762A" w:themeColor="accent1" w:themeShade="BF"/>
          <w:sz w:val="32"/>
          <w:szCs w:val="32"/>
        </w:rPr>
      </w:pPr>
      <w:r>
        <w:br w:type="page"/>
      </w:r>
    </w:p>
    <w:p w14:paraId="61AE49F5" w14:textId="002F4ECD" w:rsidR="00F07E4A" w:rsidRDefault="00DE58E1" w:rsidP="00F07E4A">
      <w:pPr>
        <w:pStyle w:val="Heading1"/>
      </w:pPr>
      <w:bookmarkStart w:id="0" w:name="_Toc116974415"/>
      <w:r>
        <w:lastRenderedPageBreak/>
        <w:t>Executive Summary</w:t>
      </w:r>
      <w:bookmarkEnd w:id="0"/>
    </w:p>
    <w:p w14:paraId="097ABF6D" w14:textId="4540DD89" w:rsidR="00525249" w:rsidRPr="00000B7E" w:rsidRDefault="00F07E4A" w:rsidP="00F07E4A">
      <w:pPr>
        <w:rPr>
          <w:rFonts w:ascii="Calibri" w:eastAsia="Calibri" w:hAnsi="Calibri" w:cs="Calibri"/>
          <w:sz w:val="24"/>
          <w:szCs w:val="24"/>
        </w:rPr>
      </w:pPr>
      <w:r w:rsidRPr="00000B7E">
        <w:rPr>
          <w:rFonts w:ascii="Calibri" w:eastAsia="Calibri" w:hAnsi="Calibri" w:cs="Calibri"/>
          <w:sz w:val="24"/>
          <w:szCs w:val="24"/>
        </w:rPr>
        <w:t>Section 9817 of the America</w:t>
      </w:r>
      <w:r w:rsidR="00F65B07" w:rsidRPr="00000B7E">
        <w:rPr>
          <w:rFonts w:ascii="Calibri" w:eastAsia="Calibri" w:hAnsi="Calibri" w:cs="Calibri"/>
          <w:sz w:val="24"/>
          <w:szCs w:val="24"/>
        </w:rPr>
        <w:t>n</w:t>
      </w:r>
      <w:r w:rsidRPr="00000B7E">
        <w:rPr>
          <w:rFonts w:ascii="Calibri" w:eastAsia="Calibri" w:hAnsi="Calibri" w:cs="Calibri"/>
          <w:sz w:val="24"/>
          <w:szCs w:val="24"/>
        </w:rPr>
        <w:t xml:space="preserve"> Rescue Plan Act of 2021 offers states an unprecedented opportunity to enhance, expand and strengthen </w:t>
      </w:r>
      <w:r w:rsidR="00EA765D">
        <w:rPr>
          <w:rFonts w:ascii="Calibri" w:eastAsia="Calibri" w:hAnsi="Calibri" w:cs="Calibri"/>
          <w:sz w:val="24"/>
          <w:szCs w:val="24"/>
        </w:rPr>
        <w:t>h</w:t>
      </w:r>
      <w:r w:rsidRPr="00000B7E">
        <w:rPr>
          <w:rFonts w:ascii="Calibri" w:eastAsia="Calibri" w:hAnsi="Calibri" w:cs="Calibri"/>
          <w:sz w:val="24"/>
          <w:szCs w:val="24"/>
        </w:rPr>
        <w:t xml:space="preserve">ome and </w:t>
      </w:r>
      <w:r w:rsidR="00EA765D">
        <w:rPr>
          <w:rFonts w:ascii="Calibri" w:eastAsia="Calibri" w:hAnsi="Calibri" w:cs="Calibri"/>
          <w:sz w:val="24"/>
          <w:szCs w:val="24"/>
        </w:rPr>
        <w:t>c</w:t>
      </w:r>
      <w:r w:rsidRPr="00000B7E">
        <w:rPr>
          <w:rFonts w:ascii="Calibri" w:eastAsia="Calibri" w:hAnsi="Calibri" w:cs="Calibri"/>
          <w:sz w:val="24"/>
          <w:szCs w:val="24"/>
        </w:rPr>
        <w:t>ommunity</w:t>
      </w:r>
      <w:r w:rsidR="00EA765D">
        <w:rPr>
          <w:rFonts w:ascii="Calibri" w:eastAsia="Calibri" w:hAnsi="Calibri" w:cs="Calibri"/>
          <w:sz w:val="24"/>
          <w:szCs w:val="24"/>
        </w:rPr>
        <w:t>-b</w:t>
      </w:r>
      <w:r w:rsidRPr="00000B7E">
        <w:rPr>
          <w:rFonts w:ascii="Calibri" w:eastAsia="Calibri" w:hAnsi="Calibri" w:cs="Calibri"/>
          <w:sz w:val="24"/>
          <w:szCs w:val="24"/>
        </w:rPr>
        <w:t xml:space="preserve">ased </w:t>
      </w:r>
      <w:r w:rsidR="00EA765D">
        <w:rPr>
          <w:rFonts w:ascii="Calibri" w:eastAsia="Calibri" w:hAnsi="Calibri" w:cs="Calibri"/>
          <w:sz w:val="24"/>
          <w:szCs w:val="24"/>
        </w:rPr>
        <w:t>s</w:t>
      </w:r>
      <w:r w:rsidRPr="00000B7E">
        <w:rPr>
          <w:rFonts w:ascii="Calibri" w:eastAsia="Calibri" w:hAnsi="Calibri" w:cs="Calibri"/>
          <w:sz w:val="24"/>
          <w:szCs w:val="24"/>
        </w:rPr>
        <w:t xml:space="preserve">ervices (HCBS) </w:t>
      </w:r>
      <w:r w:rsidRPr="00ED6CF8">
        <w:rPr>
          <w:rFonts w:ascii="Calibri" w:eastAsia="Calibri" w:hAnsi="Calibri" w:cs="Calibri"/>
          <w:sz w:val="24"/>
          <w:szCs w:val="24"/>
        </w:rPr>
        <w:t xml:space="preserve">under the Medicaid program.  </w:t>
      </w:r>
      <w:r w:rsidR="00F65B07" w:rsidRPr="00ED6CF8">
        <w:rPr>
          <w:rFonts w:ascii="Calibri" w:eastAsia="Calibri" w:hAnsi="Calibri" w:cs="Calibri"/>
          <w:sz w:val="24"/>
          <w:szCs w:val="24"/>
        </w:rPr>
        <w:t xml:space="preserve">Estimated projections indicate that the State of Vermont will </w:t>
      </w:r>
      <w:r w:rsidR="00525249" w:rsidRPr="00ED6CF8">
        <w:rPr>
          <w:rFonts w:ascii="Calibri" w:eastAsia="Calibri" w:hAnsi="Calibri" w:cs="Calibri"/>
          <w:sz w:val="24"/>
          <w:szCs w:val="24"/>
        </w:rPr>
        <w:t xml:space="preserve">claim </w:t>
      </w:r>
      <w:r w:rsidR="005C6275">
        <w:rPr>
          <w:rFonts w:ascii="Calibri" w:eastAsia="Calibri" w:hAnsi="Calibri" w:cs="Calibri"/>
          <w:sz w:val="24"/>
          <w:szCs w:val="24"/>
        </w:rPr>
        <w:t>$</w:t>
      </w:r>
      <w:r w:rsidR="00B82547">
        <w:rPr>
          <w:rFonts w:ascii="Calibri" w:eastAsia="Calibri" w:hAnsi="Calibri" w:cs="Calibri"/>
          <w:sz w:val="24"/>
          <w:szCs w:val="24"/>
        </w:rPr>
        <w:t>69,312,190</w:t>
      </w:r>
      <w:r w:rsidR="00791D9D" w:rsidRPr="00ED6CF8">
        <w:rPr>
          <w:rFonts w:ascii="Calibri" w:eastAsia="Calibri" w:hAnsi="Calibri" w:cs="Calibri"/>
          <w:sz w:val="24"/>
          <w:szCs w:val="24"/>
        </w:rPr>
        <w:t xml:space="preserve"> </w:t>
      </w:r>
      <w:r w:rsidR="00525249" w:rsidRPr="00ED6CF8">
        <w:rPr>
          <w:rFonts w:ascii="Calibri" w:eastAsia="Calibri" w:hAnsi="Calibri" w:cs="Calibri"/>
          <w:sz w:val="24"/>
          <w:szCs w:val="24"/>
        </w:rPr>
        <w:t xml:space="preserve">in funds attributable to the increase in </w:t>
      </w:r>
      <w:r w:rsidR="00F34FA0" w:rsidRPr="00ED6CF8">
        <w:rPr>
          <w:rFonts w:ascii="Calibri" w:eastAsia="Calibri" w:hAnsi="Calibri" w:cs="Calibri"/>
          <w:sz w:val="24"/>
          <w:szCs w:val="24"/>
        </w:rPr>
        <w:t>Federal Medical Assistance Percentage (</w:t>
      </w:r>
      <w:r w:rsidR="00525249" w:rsidRPr="00ED6CF8">
        <w:rPr>
          <w:rFonts w:ascii="Calibri" w:eastAsia="Calibri" w:hAnsi="Calibri" w:cs="Calibri"/>
          <w:sz w:val="24"/>
          <w:szCs w:val="24"/>
        </w:rPr>
        <w:t>FMAP</w:t>
      </w:r>
      <w:r w:rsidR="00F34FA0" w:rsidRPr="00ED6CF8">
        <w:rPr>
          <w:rFonts w:ascii="Calibri" w:eastAsia="Calibri" w:hAnsi="Calibri" w:cs="Calibri"/>
          <w:sz w:val="24"/>
          <w:szCs w:val="24"/>
        </w:rPr>
        <w:t>)</w:t>
      </w:r>
      <w:r w:rsidR="00525249" w:rsidRPr="00ED6CF8">
        <w:rPr>
          <w:rFonts w:ascii="Calibri" w:eastAsia="Calibri" w:hAnsi="Calibri" w:cs="Calibri"/>
          <w:sz w:val="24"/>
          <w:szCs w:val="24"/>
        </w:rPr>
        <w:t xml:space="preserve"> between April 1, </w:t>
      </w:r>
      <w:proofErr w:type="gramStart"/>
      <w:r w:rsidR="00525249" w:rsidRPr="00ED6CF8">
        <w:rPr>
          <w:rFonts w:ascii="Calibri" w:eastAsia="Calibri" w:hAnsi="Calibri" w:cs="Calibri"/>
          <w:sz w:val="24"/>
          <w:szCs w:val="24"/>
        </w:rPr>
        <w:t>2021</w:t>
      </w:r>
      <w:proofErr w:type="gramEnd"/>
      <w:r w:rsidR="00525249" w:rsidRPr="00ED6CF8">
        <w:rPr>
          <w:rFonts w:ascii="Calibri" w:eastAsia="Calibri" w:hAnsi="Calibri" w:cs="Calibri"/>
          <w:sz w:val="24"/>
          <w:szCs w:val="24"/>
        </w:rPr>
        <w:t xml:space="preserve"> and March 31, 2022.  This funding will be employed as the state share required to implement approved activities valued at </w:t>
      </w:r>
      <w:r w:rsidR="00B82547">
        <w:rPr>
          <w:rFonts w:ascii="Calibri" w:eastAsia="Calibri" w:hAnsi="Calibri" w:cs="Calibri"/>
          <w:sz w:val="24"/>
          <w:szCs w:val="24"/>
        </w:rPr>
        <w:t>$154,</w:t>
      </w:r>
      <w:r w:rsidR="008451AE">
        <w:rPr>
          <w:rFonts w:ascii="Calibri" w:eastAsia="Calibri" w:hAnsi="Calibri" w:cs="Calibri"/>
          <w:sz w:val="24"/>
          <w:szCs w:val="24"/>
        </w:rPr>
        <w:t>945,994</w:t>
      </w:r>
      <w:r w:rsidR="00525249" w:rsidRPr="00ED6CF8">
        <w:rPr>
          <w:rFonts w:ascii="Calibri" w:eastAsia="Calibri" w:hAnsi="Calibri" w:cs="Calibri"/>
          <w:sz w:val="24"/>
          <w:szCs w:val="24"/>
        </w:rPr>
        <w:t xml:space="preserve"> between</w:t>
      </w:r>
      <w:r w:rsidR="00525249" w:rsidRPr="00000B7E">
        <w:rPr>
          <w:rFonts w:ascii="Calibri" w:eastAsia="Calibri" w:hAnsi="Calibri" w:cs="Calibri"/>
          <w:sz w:val="24"/>
          <w:szCs w:val="24"/>
        </w:rPr>
        <w:t xml:space="preserve"> April 1, </w:t>
      </w:r>
      <w:proofErr w:type="gramStart"/>
      <w:r w:rsidR="00525249" w:rsidRPr="00000B7E">
        <w:rPr>
          <w:rFonts w:ascii="Calibri" w:eastAsia="Calibri" w:hAnsi="Calibri" w:cs="Calibri"/>
          <w:sz w:val="24"/>
          <w:szCs w:val="24"/>
        </w:rPr>
        <w:t>2021</w:t>
      </w:r>
      <w:proofErr w:type="gramEnd"/>
      <w:r w:rsidR="00525249" w:rsidRPr="00000B7E">
        <w:rPr>
          <w:rFonts w:ascii="Calibri" w:eastAsia="Calibri" w:hAnsi="Calibri" w:cs="Calibri"/>
          <w:sz w:val="24"/>
          <w:szCs w:val="24"/>
        </w:rPr>
        <w:t xml:space="preserve"> and March 31, </w:t>
      </w:r>
      <w:r w:rsidR="00373D46" w:rsidRPr="00000B7E">
        <w:rPr>
          <w:rFonts w:ascii="Calibri" w:eastAsia="Calibri" w:hAnsi="Calibri" w:cs="Calibri"/>
          <w:sz w:val="24"/>
          <w:szCs w:val="24"/>
        </w:rPr>
        <w:t>202</w:t>
      </w:r>
      <w:r w:rsidR="00373D46">
        <w:rPr>
          <w:rFonts w:ascii="Calibri" w:eastAsia="Calibri" w:hAnsi="Calibri" w:cs="Calibri"/>
          <w:sz w:val="24"/>
          <w:szCs w:val="24"/>
        </w:rPr>
        <w:t>5</w:t>
      </w:r>
      <w:r w:rsidR="00525249" w:rsidRPr="00000B7E">
        <w:rPr>
          <w:rFonts w:ascii="Calibri" w:eastAsia="Calibri" w:hAnsi="Calibri" w:cs="Calibri"/>
          <w:sz w:val="24"/>
          <w:szCs w:val="24"/>
        </w:rPr>
        <w:t xml:space="preserve">. </w:t>
      </w:r>
    </w:p>
    <w:p w14:paraId="24FEF53C" w14:textId="7C9F1512" w:rsidR="00D214D6" w:rsidRDefault="003A59B3" w:rsidP="00F07E4A">
      <w:pPr>
        <w:rPr>
          <w:rFonts w:ascii="Calibri" w:eastAsia="Calibri" w:hAnsi="Calibri" w:cs="Calibri"/>
          <w:sz w:val="24"/>
          <w:szCs w:val="24"/>
        </w:rPr>
      </w:pPr>
      <w:r>
        <w:rPr>
          <w:rFonts w:ascii="Calibri" w:eastAsia="Calibri" w:hAnsi="Calibri" w:cs="Calibri"/>
          <w:sz w:val="24"/>
          <w:szCs w:val="24"/>
        </w:rPr>
        <w:t>The State of Vermont is submitting this</w:t>
      </w:r>
      <w:r w:rsidRPr="00000B7E">
        <w:rPr>
          <w:rFonts w:ascii="Calibri" w:eastAsia="Calibri" w:hAnsi="Calibri" w:cs="Calibri"/>
          <w:sz w:val="24"/>
          <w:szCs w:val="24"/>
        </w:rPr>
        <w:t xml:space="preserve"> initial spending plan </w:t>
      </w:r>
      <w:r>
        <w:rPr>
          <w:rFonts w:ascii="Calibri" w:eastAsia="Calibri" w:hAnsi="Calibri" w:cs="Calibri"/>
          <w:sz w:val="24"/>
          <w:szCs w:val="24"/>
        </w:rPr>
        <w:t>and</w:t>
      </w:r>
      <w:r w:rsidRPr="00000B7E">
        <w:rPr>
          <w:rFonts w:ascii="Calibri" w:eastAsia="Calibri" w:hAnsi="Calibri" w:cs="Calibri"/>
          <w:sz w:val="24"/>
          <w:szCs w:val="24"/>
        </w:rPr>
        <w:t xml:space="preserve"> proposal</w:t>
      </w:r>
      <w:r>
        <w:rPr>
          <w:rFonts w:ascii="Calibri" w:eastAsia="Calibri" w:hAnsi="Calibri" w:cs="Calibri"/>
          <w:sz w:val="24"/>
          <w:szCs w:val="24"/>
        </w:rPr>
        <w:t>, which will</w:t>
      </w:r>
      <w:r w:rsidRPr="00000B7E">
        <w:rPr>
          <w:rFonts w:ascii="Calibri" w:eastAsia="Calibri" w:hAnsi="Calibri" w:cs="Calibri"/>
          <w:sz w:val="24"/>
          <w:szCs w:val="24"/>
        </w:rPr>
        <w:t xml:space="preserve"> be updated during quarterly submission of the plan and following a more robust stakeholder engagement process.  </w:t>
      </w:r>
      <w:r w:rsidR="00F07E4A" w:rsidRPr="00000B7E">
        <w:rPr>
          <w:rFonts w:ascii="Calibri" w:eastAsia="Calibri" w:hAnsi="Calibri" w:cs="Calibri"/>
          <w:sz w:val="24"/>
          <w:szCs w:val="24"/>
        </w:rPr>
        <w:t>The State intends to closely collaborate with individuals with HCBS needs and their families</w:t>
      </w:r>
      <w:r w:rsidR="00056931">
        <w:rPr>
          <w:rFonts w:ascii="Calibri" w:eastAsia="Calibri" w:hAnsi="Calibri" w:cs="Calibri"/>
          <w:sz w:val="24"/>
          <w:szCs w:val="24"/>
        </w:rPr>
        <w:t xml:space="preserve"> and</w:t>
      </w:r>
      <w:r w:rsidR="00F07E4A" w:rsidRPr="00000B7E">
        <w:rPr>
          <w:rFonts w:ascii="Calibri" w:eastAsia="Calibri" w:hAnsi="Calibri" w:cs="Calibri"/>
          <w:sz w:val="24"/>
          <w:szCs w:val="24"/>
        </w:rPr>
        <w:t xml:space="preserve"> </w:t>
      </w:r>
      <w:r w:rsidR="00056931">
        <w:rPr>
          <w:rFonts w:ascii="Calibri" w:eastAsia="Calibri" w:hAnsi="Calibri" w:cs="Calibri"/>
          <w:sz w:val="24"/>
          <w:szCs w:val="24"/>
        </w:rPr>
        <w:t xml:space="preserve">caregivers, </w:t>
      </w:r>
      <w:r w:rsidR="00F07E4A" w:rsidRPr="00000B7E">
        <w:rPr>
          <w:rFonts w:ascii="Calibri" w:eastAsia="Calibri" w:hAnsi="Calibri" w:cs="Calibri"/>
          <w:sz w:val="24"/>
          <w:szCs w:val="24"/>
        </w:rPr>
        <w:t xml:space="preserve">providers, community-based organizations, and advocates to refine and implement </w:t>
      </w:r>
      <w:r>
        <w:rPr>
          <w:rFonts w:ascii="Calibri" w:eastAsia="Calibri" w:hAnsi="Calibri" w:cs="Calibri"/>
          <w:sz w:val="24"/>
          <w:szCs w:val="24"/>
        </w:rPr>
        <w:t xml:space="preserve">the </w:t>
      </w:r>
      <w:r w:rsidR="00F07E4A" w:rsidRPr="00000B7E">
        <w:rPr>
          <w:rFonts w:ascii="Calibri" w:eastAsia="Calibri" w:hAnsi="Calibri" w:cs="Calibri"/>
          <w:sz w:val="24"/>
          <w:szCs w:val="24"/>
        </w:rPr>
        <w:t xml:space="preserve">spending plan to </w:t>
      </w:r>
      <w:r>
        <w:rPr>
          <w:rFonts w:ascii="Calibri" w:eastAsia="Calibri" w:hAnsi="Calibri" w:cs="Calibri"/>
          <w:sz w:val="24"/>
          <w:szCs w:val="24"/>
        </w:rPr>
        <w:t xml:space="preserve">best optimize </w:t>
      </w:r>
      <w:r w:rsidR="00F07E4A" w:rsidRPr="00000B7E">
        <w:rPr>
          <w:rFonts w:ascii="Calibri" w:eastAsia="Calibri" w:hAnsi="Calibri" w:cs="Calibri"/>
          <w:sz w:val="24"/>
          <w:szCs w:val="24"/>
        </w:rPr>
        <w:t>this opportunity</w:t>
      </w:r>
      <w:r>
        <w:rPr>
          <w:rFonts w:ascii="Calibri" w:eastAsia="Calibri" w:hAnsi="Calibri" w:cs="Calibri"/>
          <w:sz w:val="24"/>
          <w:szCs w:val="24"/>
        </w:rPr>
        <w:t xml:space="preserve">. </w:t>
      </w:r>
      <w:r w:rsidR="00D214D6">
        <w:rPr>
          <w:rFonts w:ascii="Calibri" w:eastAsia="Calibri" w:hAnsi="Calibri" w:cs="Calibri"/>
          <w:sz w:val="24"/>
          <w:szCs w:val="24"/>
        </w:rPr>
        <w:t>Vermont will place a strong emphasis on one-time, transformational investments to minimize ongoing sustainability concerns</w:t>
      </w:r>
      <w:r w:rsidR="006A79DB">
        <w:rPr>
          <w:rFonts w:ascii="Calibri" w:eastAsia="Calibri" w:hAnsi="Calibri" w:cs="Calibri"/>
          <w:sz w:val="24"/>
          <w:szCs w:val="24"/>
        </w:rPr>
        <w:t xml:space="preserve"> while achieving the goals of this funding opportunity</w:t>
      </w:r>
      <w:r w:rsidR="00D214D6">
        <w:rPr>
          <w:rFonts w:ascii="Calibri" w:eastAsia="Calibri" w:hAnsi="Calibri" w:cs="Calibri"/>
          <w:sz w:val="24"/>
          <w:szCs w:val="24"/>
        </w:rPr>
        <w:t>.</w:t>
      </w:r>
    </w:p>
    <w:p w14:paraId="64023626" w14:textId="300EAF04" w:rsidR="003A5103" w:rsidRPr="00000B7E" w:rsidRDefault="0047012C" w:rsidP="00F07E4A">
      <w:pPr>
        <w:rPr>
          <w:rFonts w:ascii="Calibri" w:eastAsia="Calibri" w:hAnsi="Calibri" w:cs="Calibri"/>
          <w:sz w:val="24"/>
          <w:szCs w:val="24"/>
        </w:rPr>
      </w:pPr>
      <w:r w:rsidRPr="00000B7E">
        <w:rPr>
          <w:rFonts w:ascii="Calibri" w:eastAsia="Calibri" w:hAnsi="Calibri" w:cs="Calibri"/>
          <w:sz w:val="24"/>
          <w:szCs w:val="24"/>
        </w:rPr>
        <w:t xml:space="preserve">Vermont has </w:t>
      </w:r>
      <w:r w:rsidR="003A59B3">
        <w:rPr>
          <w:rFonts w:ascii="Calibri" w:eastAsia="Calibri" w:hAnsi="Calibri" w:cs="Calibri"/>
          <w:sz w:val="24"/>
          <w:szCs w:val="24"/>
        </w:rPr>
        <w:t xml:space="preserve">had </w:t>
      </w:r>
      <w:r w:rsidRPr="00000B7E">
        <w:rPr>
          <w:rFonts w:ascii="Calibri" w:eastAsia="Calibri" w:hAnsi="Calibri" w:cs="Calibri"/>
          <w:sz w:val="24"/>
          <w:szCs w:val="24"/>
        </w:rPr>
        <w:t xml:space="preserve">success in rebalancing long-term services and supports through innovative programs </w:t>
      </w:r>
      <w:r w:rsidR="00F65B07" w:rsidRPr="00000B7E">
        <w:rPr>
          <w:rFonts w:ascii="Calibri" w:eastAsia="Calibri" w:hAnsi="Calibri" w:cs="Calibri"/>
          <w:sz w:val="24"/>
          <w:szCs w:val="24"/>
        </w:rPr>
        <w:t xml:space="preserve">and population health investments authorized within its </w:t>
      </w:r>
      <w:r w:rsidRPr="00000B7E">
        <w:rPr>
          <w:rFonts w:ascii="Calibri" w:eastAsia="Calibri" w:hAnsi="Calibri" w:cs="Calibri"/>
          <w:sz w:val="24"/>
          <w:szCs w:val="24"/>
        </w:rPr>
        <w:t xml:space="preserve">Medicaid Section 1115 waiver.  This opportunity </w:t>
      </w:r>
      <w:r w:rsidR="00F65B07" w:rsidRPr="00000B7E">
        <w:rPr>
          <w:rFonts w:ascii="Calibri" w:eastAsia="Calibri" w:hAnsi="Calibri" w:cs="Calibri"/>
          <w:sz w:val="24"/>
          <w:szCs w:val="24"/>
        </w:rPr>
        <w:t xml:space="preserve">will allow Vermont to continue system </w:t>
      </w:r>
      <w:r w:rsidR="007B5479">
        <w:rPr>
          <w:rFonts w:ascii="Calibri" w:eastAsia="Calibri" w:hAnsi="Calibri" w:cs="Calibri"/>
          <w:sz w:val="24"/>
          <w:szCs w:val="24"/>
        </w:rPr>
        <w:t xml:space="preserve">transformation </w:t>
      </w:r>
      <w:r w:rsidR="00F65B07" w:rsidRPr="00000B7E">
        <w:rPr>
          <w:rFonts w:ascii="Calibri" w:eastAsia="Calibri" w:hAnsi="Calibri" w:cs="Calibri"/>
          <w:sz w:val="24"/>
          <w:szCs w:val="24"/>
        </w:rPr>
        <w:t xml:space="preserve">by </w:t>
      </w:r>
      <w:r w:rsidR="003A59B3">
        <w:rPr>
          <w:rFonts w:ascii="Calibri" w:eastAsia="Calibri" w:hAnsi="Calibri" w:cs="Calibri"/>
          <w:sz w:val="24"/>
          <w:szCs w:val="24"/>
        </w:rPr>
        <w:t>supporting the</w:t>
      </w:r>
      <w:r w:rsidR="003A59B3" w:rsidRPr="00000B7E">
        <w:rPr>
          <w:rFonts w:ascii="Calibri" w:eastAsia="Calibri" w:hAnsi="Calibri" w:cs="Calibri"/>
          <w:sz w:val="24"/>
          <w:szCs w:val="24"/>
        </w:rPr>
        <w:t xml:space="preserve"> </w:t>
      </w:r>
      <w:r w:rsidR="00F65B07" w:rsidRPr="00000B7E">
        <w:rPr>
          <w:rFonts w:ascii="Calibri" w:eastAsia="Calibri" w:hAnsi="Calibri" w:cs="Calibri"/>
          <w:sz w:val="24"/>
          <w:szCs w:val="24"/>
        </w:rPr>
        <w:t>availability of high-performing providers, further</w:t>
      </w:r>
      <w:r w:rsidR="003A59B3">
        <w:rPr>
          <w:rFonts w:ascii="Calibri" w:eastAsia="Calibri" w:hAnsi="Calibri" w:cs="Calibri"/>
          <w:sz w:val="24"/>
          <w:szCs w:val="24"/>
        </w:rPr>
        <w:t>ing</w:t>
      </w:r>
      <w:r w:rsidR="00F65B07" w:rsidRPr="00000B7E">
        <w:rPr>
          <w:rFonts w:ascii="Calibri" w:eastAsia="Calibri" w:hAnsi="Calibri" w:cs="Calibri"/>
          <w:sz w:val="24"/>
          <w:szCs w:val="24"/>
        </w:rPr>
        <w:t xml:space="preserve"> care integration across the care continuum including services for health-related social needs, promoting value-based purchasing within HCBS programs, and developing infrastructure and systems to support program improvement and population health management.</w:t>
      </w:r>
      <w:r w:rsidR="00056931">
        <w:rPr>
          <w:rFonts w:ascii="Calibri" w:eastAsia="Calibri" w:hAnsi="Calibri" w:cs="Calibri"/>
          <w:sz w:val="24"/>
          <w:szCs w:val="24"/>
        </w:rPr>
        <w:t xml:space="preserve"> </w:t>
      </w:r>
      <w:r w:rsidR="00C06935" w:rsidRPr="00000B7E">
        <w:rPr>
          <w:rFonts w:ascii="Calibri" w:eastAsia="Calibri" w:hAnsi="Calibri" w:cs="Calibri"/>
          <w:sz w:val="24"/>
          <w:szCs w:val="24"/>
        </w:rPr>
        <w:t xml:space="preserve">The </w:t>
      </w:r>
      <w:r w:rsidR="00056931">
        <w:rPr>
          <w:rFonts w:ascii="Calibri" w:eastAsia="Calibri" w:hAnsi="Calibri" w:cs="Calibri"/>
          <w:sz w:val="24"/>
          <w:szCs w:val="24"/>
        </w:rPr>
        <w:t>initial s</w:t>
      </w:r>
      <w:r w:rsidR="003A5103" w:rsidRPr="00000B7E">
        <w:rPr>
          <w:rFonts w:ascii="Calibri" w:eastAsia="Calibri" w:hAnsi="Calibri" w:cs="Calibri"/>
          <w:sz w:val="24"/>
          <w:szCs w:val="24"/>
        </w:rPr>
        <w:t xml:space="preserve">pending </w:t>
      </w:r>
      <w:r w:rsidR="00056931">
        <w:rPr>
          <w:rFonts w:ascii="Calibri" w:eastAsia="Calibri" w:hAnsi="Calibri" w:cs="Calibri"/>
          <w:sz w:val="24"/>
          <w:szCs w:val="24"/>
        </w:rPr>
        <w:t>p</w:t>
      </w:r>
      <w:r w:rsidR="003A5103" w:rsidRPr="00000B7E">
        <w:rPr>
          <w:rFonts w:ascii="Calibri" w:eastAsia="Calibri" w:hAnsi="Calibri" w:cs="Calibri"/>
          <w:sz w:val="24"/>
          <w:szCs w:val="24"/>
        </w:rPr>
        <w:t xml:space="preserve">lan </w:t>
      </w:r>
      <w:r w:rsidR="00B02922">
        <w:rPr>
          <w:rFonts w:ascii="Calibri" w:eastAsia="Calibri" w:hAnsi="Calibri" w:cs="Calibri"/>
          <w:sz w:val="24"/>
          <w:szCs w:val="24"/>
        </w:rPr>
        <w:t xml:space="preserve">is </w:t>
      </w:r>
      <w:r w:rsidR="000D211D">
        <w:rPr>
          <w:rFonts w:ascii="Calibri" w:eastAsia="Calibri" w:hAnsi="Calibri" w:cs="Calibri"/>
          <w:sz w:val="24"/>
          <w:szCs w:val="24"/>
        </w:rPr>
        <w:t xml:space="preserve">aligned with example activities included in </w:t>
      </w:r>
      <w:hyperlink r:id="rId13" w:history="1">
        <w:r w:rsidR="000D211D" w:rsidRPr="000D211D">
          <w:rPr>
            <w:rStyle w:val="Hyperlink"/>
            <w:rFonts w:ascii="Calibri" w:eastAsia="Calibri" w:hAnsi="Calibri" w:cs="Calibri"/>
            <w:sz w:val="24"/>
            <w:szCs w:val="24"/>
          </w:rPr>
          <w:t>Appendix C and D of</w:t>
        </w:r>
        <w:r w:rsidR="000D211D">
          <w:rPr>
            <w:rStyle w:val="Hyperlink"/>
            <w:rFonts w:ascii="Calibri" w:eastAsia="Calibri" w:hAnsi="Calibri" w:cs="Calibri"/>
            <w:sz w:val="24"/>
            <w:szCs w:val="24"/>
          </w:rPr>
          <w:t xml:space="preserve"> the </w:t>
        </w:r>
        <w:r w:rsidR="000D211D" w:rsidRPr="000D211D">
          <w:rPr>
            <w:rStyle w:val="Hyperlink"/>
            <w:rFonts w:ascii="Calibri" w:eastAsia="Calibri" w:hAnsi="Calibri" w:cs="Calibri"/>
            <w:sz w:val="24"/>
            <w:szCs w:val="24"/>
          </w:rPr>
          <w:t>SMD</w:t>
        </w:r>
        <w:r w:rsidR="006A4F06">
          <w:rPr>
            <w:rStyle w:val="Hyperlink"/>
            <w:rFonts w:ascii="Calibri" w:eastAsia="Calibri" w:hAnsi="Calibri" w:cs="Calibri"/>
            <w:sz w:val="24"/>
            <w:szCs w:val="24"/>
          </w:rPr>
          <w:t xml:space="preserve">L </w:t>
        </w:r>
        <w:r w:rsidR="000D211D" w:rsidRPr="000D211D">
          <w:rPr>
            <w:rStyle w:val="Hyperlink"/>
            <w:rFonts w:ascii="Calibri" w:eastAsia="Calibri" w:hAnsi="Calibri" w:cs="Calibri"/>
            <w:sz w:val="24"/>
            <w:szCs w:val="24"/>
          </w:rPr>
          <w:t>#21-003</w:t>
        </w:r>
      </w:hyperlink>
      <w:r w:rsidR="000D211D">
        <w:rPr>
          <w:rFonts w:ascii="Calibri" w:eastAsia="Calibri" w:hAnsi="Calibri" w:cs="Calibri"/>
          <w:sz w:val="24"/>
          <w:szCs w:val="24"/>
        </w:rPr>
        <w:t xml:space="preserve"> federal guidance</w:t>
      </w:r>
      <w:r w:rsidR="00B02922">
        <w:rPr>
          <w:rFonts w:ascii="Calibri" w:eastAsia="Calibri" w:hAnsi="Calibri" w:cs="Calibri"/>
          <w:sz w:val="24"/>
          <w:szCs w:val="24"/>
        </w:rPr>
        <w:t xml:space="preserve"> and includes activities to</w:t>
      </w:r>
      <w:r w:rsidR="00C06935" w:rsidRPr="00000B7E">
        <w:rPr>
          <w:rFonts w:ascii="Calibri" w:eastAsia="Calibri" w:hAnsi="Calibri" w:cs="Calibri"/>
          <w:sz w:val="24"/>
          <w:szCs w:val="24"/>
        </w:rPr>
        <w:t>:</w:t>
      </w:r>
    </w:p>
    <w:p w14:paraId="619C3D79" w14:textId="578C5518" w:rsidR="003A5103" w:rsidRPr="00E57CD7" w:rsidRDefault="003A5103" w:rsidP="00E57CD7">
      <w:pPr>
        <w:pStyle w:val="ListParagraph"/>
        <w:numPr>
          <w:ilvl w:val="0"/>
          <w:numId w:val="48"/>
        </w:numPr>
        <w:rPr>
          <w:rFonts w:ascii="Calibri" w:eastAsia="Calibri" w:hAnsi="Calibri" w:cs="Calibri"/>
          <w:b/>
          <w:bCs/>
          <w:sz w:val="24"/>
          <w:szCs w:val="24"/>
        </w:rPr>
      </w:pPr>
      <w:r w:rsidRPr="00E57CD7">
        <w:rPr>
          <w:rFonts w:ascii="Calibri" w:eastAsia="Calibri" w:hAnsi="Calibri" w:cs="Calibri"/>
          <w:b/>
          <w:bCs/>
          <w:sz w:val="24"/>
          <w:szCs w:val="24"/>
        </w:rPr>
        <w:t>Improve Services</w:t>
      </w:r>
      <w:r w:rsidR="00056931" w:rsidRPr="00E57CD7">
        <w:rPr>
          <w:rFonts w:ascii="Calibri" w:eastAsia="Calibri" w:hAnsi="Calibri" w:cs="Calibri"/>
          <w:b/>
          <w:bCs/>
          <w:sz w:val="24"/>
          <w:szCs w:val="24"/>
        </w:rPr>
        <w:t>,</w:t>
      </w:r>
    </w:p>
    <w:p w14:paraId="4FA4640A" w14:textId="1DB88971" w:rsidR="003A5103" w:rsidRPr="00000B7E" w:rsidRDefault="003A5103" w:rsidP="003A5103">
      <w:pPr>
        <w:pStyle w:val="ListParagraph"/>
        <w:numPr>
          <w:ilvl w:val="0"/>
          <w:numId w:val="43"/>
        </w:numPr>
        <w:rPr>
          <w:rFonts w:ascii="Calibri" w:eastAsia="Calibri" w:hAnsi="Calibri" w:cs="Calibri"/>
          <w:b/>
          <w:bCs/>
          <w:sz w:val="24"/>
          <w:szCs w:val="24"/>
        </w:rPr>
      </w:pPr>
      <w:r w:rsidRPr="00000B7E">
        <w:rPr>
          <w:rFonts w:ascii="Calibri" w:eastAsia="Calibri" w:hAnsi="Calibri" w:cs="Calibri"/>
          <w:sz w:val="24"/>
          <w:szCs w:val="24"/>
        </w:rPr>
        <w:t xml:space="preserve">New and/or Additional Services </w:t>
      </w:r>
      <w:r w:rsidR="00D934BA">
        <w:rPr>
          <w:rFonts w:ascii="Calibri" w:eastAsia="Calibri" w:hAnsi="Calibri" w:cs="Calibri"/>
          <w:sz w:val="24"/>
          <w:szCs w:val="24"/>
        </w:rPr>
        <w:t>–</w:t>
      </w:r>
      <w:r w:rsidRPr="00000B7E">
        <w:rPr>
          <w:rFonts w:ascii="Calibri" w:eastAsia="Calibri" w:hAnsi="Calibri" w:cs="Calibri"/>
          <w:sz w:val="24"/>
          <w:szCs w:val="24"/>
        </w:rPr>
        <w:t xml:space="preserve"> </w:t>
      </w:r>
      <w:r w:rsidR="001314DF">
        <w:rPr>
          <w:rFonts w:ascii="Calibri" w:eastAsia="Calibri" w:hAnsi="Calibri" w:cs="Calibri"/>
          <w:sz w:val="24"/>
          <w:szCs w:val="24"/>
        </w:rPr>
        <w:t>$11,700,000</w:t>
      </w:r>
    </w:p>
    <w:p w14:paraId="38521813" w14:textId="0D5EB484" w:rsidR="003A5103" w:rsidRPr="00000B7E" w:rsidRDefault="003A59B3" w:rsidP="003A5103">
      <w:pPr>
        <w:pStyle w:val="ListParagraph"/>
        <w:numPr>
          <w:ilvl w:val="0"/>
          <w:numId w:val="43"/>
        </w:numPr>
        <w:rPr>
          <w:rFonts w:ascii="Calibri" w:eastAsia="Calibri" w:hAnsi="Calibri" w:cs="Calibri"/>
          <w:b/>
          <w:bCs/>
          <w:sz w:val="24"/>
          <w:szCs w:val="24"/>
        </w:rPr>
      </w:pPr>
      <w:r>
        <w:rPr>
          <w:rFonts w:ascii="Calibri" w:eastAsia="Calibri" w:hAnsi="Calibri" w:cs="Calibri"/>
          <w:sz w:val="24"/>
          <w:szCs w:val="24"/>
        </w:rPr>
        <w:t xml:space="preserve">Increase </w:t>
      </w:r>
      <w:r w:rsidR="003A5103" w:rsidRPr="00000B7E">
        <w:rPr>
          <w:rFonts w:ascii="Calibri" w:eastAsia="Calibri" w:hAnsi="Calibri" w:cs="Calibri"/>
          <w:sz w:val="24"/>
          <w:szCs w:val="24"/>
        </w:rPr>
        <w:t>Payment Rates – $</w:t>
      </w:r>
      <w:r w:rsidR="007E5B7D">
        <w:rPr>
          <w:rFonts w:ascii="Calibri" w:eastAsia="Calibri" w:hAnsi="Calibri" w:cs="Calibri"/>
          <w:sz w:val="24"/>
          <w:szCs w:val="24"/>
        </w:rPr>
        <w:t>51,839,61</w:t>
      </w:r>
      <w:r w:rsidR="000828CB">
        <w:rPr>
          <w:rFonts w:ascii="Calibri" w:eastAsia="Calibri" w:hAnsi="Calibri" w:cs="Calibri"/>
          <w:sz w:val="24"/>
          <w:szCs w:val="24"/>
        </w:rPr>
        <w:t>2</w:t>
      </w:r>
    </w:p>
    <w:p w14:paraId="0E5FC89C" w14:textId="28497191" w:rsidR="003A5103" w:rsidRPr="00000B7E" w:rsidRDefault="003A5103" w:rsidP="003A5103">
      <w:pPr>
        <w:pStyle w:val="ListParagraph"/>
        <w:numPr>
          <w:ilvl w:val="0"/>
          <w:numId w:val="43"/>
        </w:numPr>
        <w:rPr>
          <w:rFonts w:ascii="Calibri" w:eastAsia="Calibri" w:hAnsi="Calibri" w:cs="Calibri"/>
          <w:b/>
          <w:bCs/>
          <w:sz w:val="24"/>
          <w:szCs w:val="24"/>
        </w:rPr>
      </w:pPr>
      <w:r w:rsidRPr="00000B7E">
        <w:rPr>
          <w:rFonts w:ascii="Calibri" w:eastAsia="Calibri" w:hAnsi="Calibri" w:cs="Calibri"/>
          <w:sz w:val="24"/>
          <w:szCs w:val="24"/>
        </w:rPr>
        <w:t xml:space="preserve">Strengthen Assessment and Person-Centered Planning Processes </w:t>
      </w:r>
      <w:r w:rsidR="003F0A96">
        <w:rPr>
          <w:rFonts w:ascii="Calibri" w:eastAsia="Calibri" w:hAnsi="Calibri" w:cs="Calibri"/>
          <w:sz w:val="24"/>
          <w:szCs w:val="24"/>
        </w:rPr>
        <w:t>–</w:t>
      </w:r>
      <w:r w:rsidR="001F6763">
        <w:rPr>
          <w:rFonts w:ascii="Calibri" w:eastAsia="Calibri" w:hAnsi="Calibri" w:cs="Calibri"/>
          <w:sz w:val="24"/>
          <w:szCs w:val="24"/>
        </w:rPr>
        <w:t xml:space="preserve"> $6,150,000</w:t>
      </w:r>
    </w:p>
    <w:p w14:paraId="4E387F47" w14:textId="2496869E" w:rsidR="003A5103" w:rsidRPr="00000B7E" w:rsidRDefault="003A5103" w:rsidP="003A5103">
      <w:pPr>
        <w:pStyle w:val="ListParagraph"/>
        <w:numPr>
          <w:ilvl w:val="0"/>
          <w:numId w:val="43"/>
        </w:numPr>
        <w:rPr>
          <w:rFonts w:ascii="Calibri" w:eastAsia="Calibri" w:hAnsi="Calibri" w:cs="Calibri"/>
          <w:b/>
          <w:bCs/>
          <w:sz w:val="24"/>
          <w:szCs w:val="24"/>
        </w:rPr>
      </w:pPr>
      <w:r w:rsidRPr="00000B7E">
        <w:rPr>
          <w:rFonts w:ascii="Calibri" w:eastAsia="Calibri" w:hAnsi="Calibri" w:cs="Calibri"/>
          <w:sz w:val="24"/>
          <w:szCs w:val="24"/>
        </w:rPr>
        <w:t xml:space="preserve">Address Covid-related Concerns </w:t>
      </w:r>
      <w:r w:rsidR="003F0A96">
        <w:rPr>
          <w:rFonts w:ascii="Calibri" w:eastAsia="Calibri" w:hAnsi="Calibri" w:cs="Calibri"/>
          <w:sz w:val="24"/>
          <w:szCs w:val="24"/>
        </w:rPr>
        <w:t>–</w:t>
      </w:r>
      <w:r w:rsidRPr="00000B7E">
        <w:rPr>
          <w:rFonts w:ascii="Calibri" w:eastAsia="Calibri" w:hAnsi="Calibri" w:cs="Calibri"/>
          <w:sz w:val="24"/>
          <w:szCs w:val="24"/>
        </w:rPr>
        <w:t xml:space="preserve"> $</w:t>
      </w:r>
      <w:r w:rsidR="007E5B7D">
        <w:rPr>
          <w:rFonts w:ascii="Calibri" w:eastAsia="Calibri" w:hAnsi="Calibri" w:cs="Calibri"/>
          <w:sz w:val="24"/>
          <w:szCs w:val="24"/>
        </w:rPr>
        <w:t>2</w:t>
      </w:r>
      <w:r w:rsidRPr="00000B7E">
        <w:rPr>
          <w:rFonts w:ascii="Calibri" w:eastAsia="Calibri" w:hAnsi="Calibri" w:cs="Calibri"/>
          <w:sz w:val="24"/>
          <w:szCs w:val="24"/>
        </w:rPr>
        <w:t>,000,000</w:t>
      </w:r>
      <w:r w:rsidR="00B02922">
        <w:rPr>
          <w:rFonts w:ascii="Calibri" w:eastAsia="Calibri" w:hAnsi="Calibri" w:cs="Calibri"/>
          <w:sz w:val="24"/>
          <w:szCs w:val="24"/>
        </w:rPr>
        <w:t xml:space="preserve"> </w:t>
      </w:r>
    </w:p>
    <w:p w14:paraId="60BB7FF6" w14:textId="6EB5A601" w:rsidR="003A5103" w:rsidRPr="00E57CD7" w:rsidRDefault="003A5103" w:rsidP="00E57CD7">
      <w:pPr>
        <w:pStyle w:val="ListParagraph"/>
        <w:numPr>
          <w:ilvl w:val="0"/>
          <w:numId w:val="48"/>
        </w:numPr>
        <w:rPr>
          <w:rFonts w:ascii="Calibri" w:eastAsia="Calibri" w:hAnsi="Calibri" w:cs="Calibri"/>
          <w:b/>
          <w:bCs/>
          <w:sz w:val="24"/>
          <w:szCs w:val="24"/>
        </w:rPr>
      </w:pPr>
      <w:r w:rsidRPr="00E57CD7">
        <w:rPr>
          <w:rFonts w:ascii="Calibri" w:eastAsia="Calibri" w:hAnsi="Calibri" w:cs="Calibri"/>
          <w:b/>
          <w:bCs/>
          <w:sz w:val="24"/>
          <w:szCs w:val="24"/>
        </w:rPr>
        <w:t xml:space="preserve">Promote a </w:t>
      </w:r>
      <w:r w:rsidR="008768F0" w:rsidRPr="00E57CD7">
        <w:rPr>
          <w:rFonts w:ascii="Calibri" w:eastAsia="Calibri" w:hAnsi="Calibri" w:cs="Calibri"/>
          <w:b/>
          <w:bCs/>
          <w:sz w:val="24"/>
          <w:szCs w:val="24"/>
        </w:rPr>
        <w:t>H</w:t>
      </w:r>
      <w:r w:rsidRPr="00E57CD7">
        <w:rPr>
          <w:rFonts w:ascii="Calibri" w:eastAsia="Calibri" w:hAnsi="Calibri" w:cs="Calibri"/>
          <w:b/>
          <w:bCs/>
          <w:sz w:val="24"/>
          <w:szCs w:val="24"/>
        </w:rPr>
        <w:t>igh-</w:t>
      </w:r>
      <w:r w:rsidR="008768F0" w:rsidRPr="00E57CD7">
        <w:rPr>
          <w:rFonts w:ascii="Calibri" w:eastAsia="Calibri" w:hAnsi="Calibri" w:cs="Calibri"/>
          <w:b/>
          <w:bCs/>
          <w:sz w:val="24"/>
          <w:szCs w:val="24"/>
        </w:rPr>
        <w:t>P</w:t>
      </w:r>
      <w:r w:rsidRPr="00E57CD7">
        <w:rPr>
          <w:rFonts w:ascii="Calibri" w:eastAsia="Calibri" w:hAnsi="Calibri" w:cs="Calibri"/>
          <w:b/>
          <w:bCs/>
          <w:sz w:val="24"/>
          <w:szCs w:val="24"/>
        </w:rPr>
        <w:t xml:space="preserve">erforming and </w:t>
      </w:r>
      <w:r w:rsidR="008768F0" w:rsidRPr="00E57CD7">
        <w:rPr>
          <w:rFonts w:ascii="Calibri" w:eastAsia="Calibri" w:hAnsi="Calibri" w:cs="Calibri"/>
          <w:b/>
          <w:bCs/>
          <w:sz w:val="24"/>
          <w:szCs w:val="24"/>
        </w:rPr>
        <w:t>S</w:t>
      </w:r>
      <w:r w:rsidRPr="00E57CD7">
        <w:rPr>
          <w:rFonts w:ascii="Calibri" w:eastAsia="Calibri" w:hAnsi="Calibri" w:cs="Calibri"/>
          <w:b/>
          <w:bCs/>
          <w:sz w:val="24"/>
          <w:szCs w:val="24"/>
        </w:rPr>
        <w:t xml:space="preserve">table </w:t>
      </w:r>
      <w:r w:rsidR="008768F0" w:rsidRPr="00E57CD7">
        <w:rPr>
          <w:rFonts w:ascii="Calibri" w:eastAsia="Calibri" w:hAnsi="Calibri" w:cs="Calibri"/>
          <w:b/>
          <w:bCs/>
          <w:sz w:val="24"/>
          <w:szCs w:val="24"/>
        </w:rPr>
        <w:t>W</w:t>
      </w:r>
      <w:r w:rsidRPr="00E57CD7">
        <w:rPr>
          <w:rFonts w:ascii="Calibri" w:eastAsia="Calibri" w:hAnsi="Calibri" w:cs="Calibri"/>
          <w:b/>
          <w:bCs/>
          <w:sz w:val="24"/>
          <w:szCs w:val="24"/>
        </w:rPr>
        <w:t>orkforce</w:t>
      </w:r>
      <w:r w:rsidR="00056931" w:rsidRPr="00E57CD7">
        <w:rPr>
          <w:rFonts w:ascii="Calibri" w:eastAsia="Calibri" w:hAnsi="Calibri" w:cs="Calibri"/>
          <w:b/>
          <w:bCs/>
          <w:sz w:val="24"/>
          <w:szCs w:val="24"/>
        </w:rPr>
        <w:t xml:space="preserve">, and </w:t>
      </w:r>
    </w:p>
    <w:p w14:paraId="0CD5A930" w14:textId="3DB7250E" w:rsidR="003A5103" w:rsidRPr="00000B7E" w:rsidRDefault="003A5103" w:rsidP="003A5103">
      <w:pPr>
        <w:pStyle w:val="ListParagraph"/>
        <w:numPr>
          <w:ilvl w:val="0"/>
          <w:numId w:val="44"/>
        </w:numPr>
        <w:rPr>
          <w:rFonts w:ascii="Calibri" w:eastAsia="Calibri" w:hAnsi="Calibri" w:cs="Calibri"/>
          <w:sz w:val="24"/>
          <w:szCs w:val="24"/>
        </w:rPr>
      </w:pPr>
      <w:r w:rsidRPr="00000B7E">
        <w:rPr>
          <w:rFonts w:ascii="Calibri" w:eastAsia="Calibri" w:hAnsi="Calibri" w:cs="Calibri"/>
          <w:sz w:val="24"/>
          <w:szCs w:val="24"/>
        </w:rPr>
        <w:t xml:space="preserve">Training </w:t>
      </w:r>
      <w:r w:rsidR="007E6309">
        <w:rPr>
          <w:rFonts w:ascii="Calibri" w:eastAsia="Calibri" w:hAnsi="Calibri" w:cs="Calibri"/>
          <w:sz w:val="24"/>
          <w:szCs w:val="24"/>
        </w:rPr>
        <w:t>–</w:t>
      </w:r>
      <w:r w:rsidRPr="00000B7E">
        <w:rPr>
          <w:rFonts w:ascii="Calibri" w:eastAsia="Calibri" w:hAnsi="Calibri" w:cs="Calibri"/>
          <w:sz w:val="24"/>
          <w:szCs w:val="24"/>
        </w:rPr>
        <w:t xml:space="preserve"> $</w:t>
      </w:r>
      <w:r w:rsidR="00905FC1">
        <w:rPr>
          <w:rFonts w:ascii="Calibri" w:eastAsia="Calibri" w:hAnsi="Calibri" w:cs="Calibri"/>
          <w:sz w:val="24"/>
          <w:szCs w:val="24"/>
        </w:rPr>
        <w:t>3</w:t>
      </w:r>
      <w:r w:rsidRPr="00000B7E">
        <w:rPr>
          <w:rFonts w:ascii="Calibri" w:eastAsia="Calibri" w:hAnsi="Calibri" w:cs="Calibri"/>
          <w:sz w:val="24"/>
          <w:szCs w:val="24"/>
        </w:rPr>
        <w:t>,000,000</w:t>
      </w:r>
    </w:p>
    <w:p w14:paraId="2582E372" w14:textId="213C41FF" w:rsidR="004923FA" w:rsidRPr="00000B7E" w:rsidRDefault="004923FA" w:rsidP="003A5103">
      <w:pPr>
        <w:pStyle w:val="ListParagraph"/>
        <w:numPr>
          <w:ilvl w:val="0"/>
          <w:numId w:val="44"/>
        </w:numPr>
        <w:rPr>
          <w:rFonts w:ascii="Calibri" w:eastAsia="Calibri" w:hAnsi="Calibri" w:cs="Calibri"/>
          <w:sz w:val="24"/>
          <w:szCs w:val="24"/>
        </w:rPr>
      </w:pPr>
      <w:r w:rsidRPr="00000B7E">
        <w:rPr>
          <w:rFonts w:ascii="Calibri" w:eastAsia="Calibri" w:hAnsi="Calibri" w:cs="Calibri"/>
          <w:sz w:val="24"/>
          <w:szCs w:val="24"/>
        </w:rPr>
        <w:t xml:space="preserve">Recruitment and Retention </w:t>
      </w:r>
      <w:r w:rsidR="007E6309">
        <w:rPr>
          <w:rFonts w:ascii="Calibri" w:eastAsia="Calibri" w:hAnsi="Calibri" w:cs="Calibri"/>
          <w:sz w:val="24"/>
          <w:szCs w:val="24"/>
        </w:rPr>
        <w:t>–</w:t>
      </w:r>
      <w:r w:rsidRPr="00000B7E">
        <w:rPr>
          <w:rFonts w:ascii="Calibri" w:eastAsia="Calibri" w:hAnsi="Calibri" w:cs="Calibri"/>
          <w:sz w:val="24"/>
          <w:szCs w:val="24"/>
        </w:rPr>
        <w:t xml:space="preserve"> </w:t>
      </w:r>
      <w:r w:rsidR="001F6763">
        <w:rPr>
          <w:rFonts w:ascii="Calibri" w:eastAsia="Calibri" w:hAnsi="Calibri" w:cs="Calibri"/>
          <w:sz w:val="24"/>
          <w:szCs w:val="24"/>
        </w:rPr>
        <w:t>$31,</w:t>
      </w:r>
      <w:r w:rsidR="007F5E54">
        <w:rPr>
          <w:rFonts w:ascii="Calibri" w:eastAsia="Calibri" w:hAnsi="Calibri" w:cs="Calibri"/>
          <w:sz w:val="24"/>
          <w:szCs w:val="24"/>
        </w:rPr>
        <w:t>280,000</w:t>
      </w:r>
    </w:p>
    <w:p w14:paraId="1DF3B30F" w14:textId="1625A04E" w:rsidR="004923FA" w:rsidRPr="00E57CD7" w:rsidRDefault="004923FA" w:rsidP="00E57CD7">
      <w:pPr>
        <w:pStyle w:val="ListParagraph"/>
        <w:numPr>
          <w:ilvl w:val="0"/>
          <w:numId w:val="48"/>
        </w:numPr>
        <w:rPr>
          <w:rFonts w:ascii="Calibri" w:eastAsia="Calibri" w:hAnsi="Calibri" w:cs="Calibri"/>
          <w:b/>
          <w:bCs/>
          <w:sz w:val="24"/>
          <w:szCs w:val="24"/>
        </w:rPr>
      </w:pPr>
      <w:r w:rsidRPr="00E57CD7">
        <w:rPr>
          <w:rFonts w:ascii="Calibri" w:eastAsia="Calibri" w:hAnsi="Calibri" w:cs="Calibri"/>
          <w:b/>
          <w:bCs/>
          <w:sz w:val="24"/>
          <w:szCs w:val="24"/>
        </w:rPr>
        <w:t>Utilize Systems and Data to Improve Care, Promote Value-Based Payment Models and Support Program Oversight</w:t>
      </w:r>
    </w:p>
    <w:p w14:paraId="5DA79B37" w14:textId="01AB7706" w:rsidR="004923FA" w:rsidRPr="00000B7E" w:rsidRDefault="004923FA" w:rsidP="004923FA">
      <w:pPr>
        <w:pStyle w:val="ListParagraph"/>
        <w:numPr>
          <w:ilvl w:val="0"/>
          <w:numId w:val="45"/>
        </w:numPr>
        <w:rPr>
          <w:rFonts w:ascii="Calibri" w:eastAsia="Calibri" w:hAnsi="Calibri" w:cs="Calibri"/>
          <w:sz w:val="24"/>
          <w:szCs w:val="24"/>
        </w:rPr>
      </w:pPr>
      <w:r w:rsidRPr="00000B7E">
        <w:rPr>
          <w:rFonts w:ascii="Calibri" w:eastAsia="Calibri" w:hAnsi="Calibri" w:cs="Calibri"/>
          <w:sz w:val="24"/>
          <w:szCs w:val="24"/>
        </w:rPr>
        <w:t xml:space="preserve">Quality Improvement </w:t>
      </w:r>
      <w:r w:rsidR="006859A4">
        <w:rPr>
          <w:rFonts w:ascii="Calibri" w:eastAsia="Calibri" w:hAnsi="Calibri" w:cs="Calibri"/>
          <w:sz w:val="24"/>
          <w:szCs w:val="24"/>
        </w:rPr>
        <w:t>–</w:t>
      </w:r>
      <w:r w:rsidRPr="00000B7E">
        <w:rPr>
          <w:rFonts w:ascii="Calibri" w:eastAsia="Calibri" w:hAnsi="Calibri" w:cs="Calibri"/>
          <w:sz w:val="24"/>
          <w:szCs w:val="24"/>
        </w:rPr>
        <w:t xml:space="preserve"> </w:t>
      </w:r>
      <w:r w:rsidR="007F5E54">
        <w:rPr>
          <w:rFonts w:ascii="Calibri" w:eastAsia="Calibri" w:hAnsi="Calibri" w:cs="Calibri"/>
          <w:sz w:val="24"/>
          <w:szCs w:val="24"/>
        </w:rPr>
        <w:t>$12,520,270</w:t>
      </w:r>
    </w:p>
    <w:p w14:paraId="6F0BE99F" w14:textId="38360589" w:rsidR="004923FA" w:rsidRPr="00000B7E" w:rsidRDefault="004923FA" w:rsidP="004923FA">
      <w:pPr>
        <w:pStyle w:val="ListParagraph"/>
        <w:numPr>
          <w:ilvl w:val="0"/>
          <w:numId w:val="45"/>
        </w:numPr>
        <w:rPr>
          <w:rFonts w:ascii="Calibri" w:eastAsia="Calibri" w:hAnsi="Calibri" w:cs="Calibri"/>
          <w:sz w:val="24"/>
          <w:szCs w:val="24"/>
        </w:rPr>
      </w:pPr>
      <w:r w:rsidRPr="00000B7E">
        <w:rPr>
          <w:rFonts w:ascii="Calibri" w:eastAsia="Calibri" w:hAnsi="Calibri" w:cs="Calibri"/>
          <w:sz w:val="24"/>
          <w:szCs w:val="24"/>
        </w:rPr>
        <w:t xml:space="preserve">Use of Technology and Cross-system Data Integration Efforts </w:t>
      </w:r>
      <w:r w:rsidR="006859A4">
        <w:rPr>
          <w:rFonts w:ascii="Calibri" w:eastAsia="Calibri" w:hAnsi="Calibri" w:cs="Calibri"/>
          <w:sz w:val="24"/>
          <w:szCs w:val="24"/>
        </w:rPr>
        <w:t>–</w:t>
      </w:r>
      <w:r w:rsidRPr="00000B7E">
        <w:rPr>
          <w:rFonts w:ascii="Calibri" w:eastAsia="Calibri" w:hAnsi="Calibri" w:cs="Calibri"/>
          <w:sz w:val="24"/>
          <w:szCs w:val="24"/>
        </w:rPr>
        <w:t xml:space="preserve"> </w:t>
      </w:r>
      <w:r w:rsidR="007F5E54">
        <w:rPr>
          <w:rFonts w:ascii="Calibri" w:eastAsia="Calibri" w:hAnsi="Calibri" w:cs="Calibri"/>
          <w:sz w:val="24"/>
          <w:szCs w:val="24"/>
        </w:rPr>
        <w:t>$19,</w:t>
      </w:r>
      <w:r w:rsidR="00345827">
        <w:rPr>
          <w:rFonts w:ascii="Calibri" w:eastAsia="Calibri" w:hAnsi="Calibri" w:cs="Calibri"/>
          <w:sz w:val="24"/>
          <w:szCs w:val="24"/>
        </w:rPr>
        <w:t>776,084</w:t>
      </w:r>
    </w:p>
    <w:p w14:paraId="29D96B74" w14:textId="5FA79076" w:rsidR="004923FA" w:rsidRPr="00000B7E" w:rsidRDefault="004923FA" w:rsidP="004923FA">
      <w:pPr>
        <w:pStyle w:val="ListParagraph"/>
        <w:numPr>
          <w:ilvl w:val="0"/>
          <w:numId w:val="45"/>
        </w:numPr>
        <w:rPr>
          <w:rFonts w:ascii="Calibri" w:eastAsia="Calibri" w:hAnsi="Calibri" w:cs="Calibri"/>
          <w:sz w:val="24"/>
          <w:szCs w:val="24"/>
        </w:rPr>
      </w:pPr>
      <w:r w:rsidRPr="00000B7E">
        <w:rPr>
          <w:rFonts w:ascii="Calibri" w:eastAsia="Calibri" w:hAnsi="Calibri" w:cs="Calibri"/>
          <w:sz w:val="24"/>
          <w:szCs w:val="24"/>
        </w:rPr>
        <w:t xml:space="preserve">Improve Care Coordination and Care Management </w:t>
      </w:r>
      <w:r w:rsidR="006859A4">
        <w:rPr>
          <w:rFonts w:ascii="Calibri" w:eastAsia="Calibri" w:hAnsi="Calibri" w:cs="Calibri"/>
          <w:sz w:val="24"/>
          <w:szCs w:val="24"/>
        </w:rPr>
        <w:t>–</w:t>
      </w:r>
      <w:r w:rsidRPr="00000B7E">
        <w:rPr>
          <w:rFonts w:ascii="Calibri" w:eastAsia="Calibri" w:hAnsi="Calibri" w:cs="Calibri"/>
          <w:sz w:val="24"/>
          <w:szCs w:val="24"/>
        </w:rPr>
        <w:t xml:space="preserve"> </w:t>
      </w:r>
      <w:r w:rsidR="00345827">
        <w:rPr>
          <w:rFonts w:ascii="Calibri" w:eastAsia="Calibri" w:hAnsi="Calibri" w:cs="Calibri"/>
          <w:sz w:val="24"/>
          <w:szCs w:val="24"/>
        </w:rPr>
        <w:t>$4,580,028</w:t>
      </w:r>
    </w:p>
    <w:p w14:paraId="364AAD27" w14:textId="3A5DE4B2" w:rsidR="004923FA" w:rsidRPr="00000B7E" w:rsidRDefault="004923FA" w:rsidP="004923FA">
      <w:pPr>
        <w:pStyle w:val="ListParagraph"/>
        <w:numPr>
          <w:ilvl w:val="0"/>
          <w:numId w:val="45"/>
        </w:numPr>
        <w:rPr>
          <w:rFonts w:ascii="Calibri" w:eastAsia="Calibri" w:hAnsi="Calibri" w:cs="Calibri"/>
          <w:sz w:val="24"/>
          <w:szCs w:val="24"/>
        </w:rPr>
      </w:pPr>
      <w:r w:rsidRPr="00000B7E">
        <w:rPr>
          <w:rFonts w:ascii="Calibri" w:eastAsia="Calibri" w:hAnsi="Calibri" w:cs="Calibri"/>
          <w:sz w:val="24"/>
          <w:szCs w:val="24"/>
        </w:rPr>
        <w:t xml:space="preserve">Address Social Determinants of Health </w:t>
      </w:r>
      <w:r w:rsidR="006859A4">
        <w:rPr>
          <w:rFonts w:ascii="Calibri" w:eastAsia="Calibri" w:hAnsi="Calibri" w:cs="Calibri"/>
          <w:sz w:val="24"/>
          <w:szCs w:val="24"/>
        </w:rPr>
        <w:t>–</w:t>
      </w:r>
      <w:r w:rsidRPr="00000B7E">
        <w:rPr>
          <w:rFonts w:ascii="Calibri" w:eastAsia="Calibri" w:hAnsi="Calibri" w:cs="Calibri"/>
          <w:sz w:val="24"/>
          <w:szCs w:val="24"/>
        </w:rPr>
        <w:t xml:space="preserve"> $</w:t>
      </w:r>
      <w:r w:rsidR="007E5523">
        <w:rPr>
          <w:rFonts w:ascii="Calibri" w:eastAsia="Calibri" w:hAnsi="Calibri" w:cs="Calibri"/>
          <w:sz w:val="24"/>
          <w:szCs w:val="24"/>
        </w:rPr>
        <w:t>3</w:t>
      </w:r>
      <w:r w:rsidRPr="00000B7E">
        <w:rPr>
          <w:rFonts w:ascii="Calibri" w:eastAsia="Calibri" w:hAnsi="Calibri" w:cs="Calibri"/>
          <w:sz w:val="24"/>
          <w:szCs w:val="24"/>
        </w:rPr>
        <w:t>,000,000</w:t>
      </w:r>
    </w:p>
    <w:p w14:paraId="03575CB2" w14:textId="49154CD7" w:rsidR="00000B7E" w:rsidRDefault="004923FA" w:rsidP="004923FA">
      <w:pPr>
        <w:pStyle w:val="ListParagraph"/>
        <w:numPr>
          <w:ilvl w:val="0"/>
          <w:numId w:val="45"/>
        </w:numPr>
        <w:rPr>
          <w:rFonts w:ascii="Calibri" w:eastAsia="Calibri" w:hAnsi="Calibri" w:cs="Calibri"/>
          <w:sz w:val="24"/>
          <w:szCs w:val="24"/>
        </w:rPr>
      </w:pPr>
      <w:r w:rsidRPr="00000B7E">
        <w:rPr>
          <w:rFonts w:ascii="Calibri" w:eastAsia="Calibri" w:hAnsi="Calibri" w:cs="Calibri"/>
          <w:sz w:val="24"/>
          <w:szCs w:val="24"/>
        </w:rPr>
        <w:t xml:space="preserve">Administration of Activities </w:t>
      </w:r>
      <w:r w:rsidR="006859A4">
        <w:rPr>
          <w:rFonts w:ascii="Calibri" w:eastAsia="Calibri" w:hAnsi="Calibri" w:cs="Calibri"/>
          <w:sz w:val="24"/>
          <w:szCs w:val="24"/>
        </w:rPr>
        <w:t>–</w:t>
      </w:r>
      <w:r w:rsidRPr="00000B7E">
        <w:rPr>
          <w:rFonts w:ascii="Calibri" w:eastAsia="Calibri" w:hAnsi="Calibri" w:cs="Calibri"/>
          <w:sz w:val="24"/>
          <w:szCs w:val="24"/>
        </w:rPr>
        <w:t xml:space="preserve"> </w:t>
      </w:r>
      <w:r w:rsidR="00017D9F">
        <w:rPr>
          <w:rFonts w:ascii="Calibri" w:eastAsia="Calibri" w:hAnsi="Calibri" w:cs="Calibri"/>
          <w:sz w:val="24"/>
          <w:szCs w:val="24"/>
        </w:rPr>
        <w:t>$3,100,000</w:t>
      </w:r>
    </w:p>
    <w:p w14:paraId="2AC2E245" w14:textId="5131B61C" w:rsidR="00B169D8" w:rsidRDefault="00B169D8" w:rsidP="004923FA">
      <w:pPr>
        <w:pStyle w:val="ListParagraph"/>
        <w:numPr>
          <w:ilvl w:val="0"/>
          <w:numId w:val="45"/>
        </w:numPr>
        <w:rPr>
          <w:rFonts w:ascii="Calibri" w:eastAsia="Calibri" w:hAnsi="Calibri" w:cs="Calibri"/>
          <w:sz w:val="24"/>
          <w:szCs w:val="24"/>
        </w:rPr>
      </w:pPr>
      <w:r>
        <w:rPr>
          <w:rFonts w:ascii="Calibri" w:eastAsia="Calibri" w:hAnsi="Calibri" w:cs="Calibri"/>
          <w:sz w:val="24"/>
          <w:szCs w:val="24"/>
        </w:rPr>
        <w:lastRenderedPageBreak/>
        <w:t>Capital Investments</w:t>
      </w:r>
      <w:r w:rsidR="00905FC1">
        <w:rPr>
          <w:rFonts w:ascii="Calibri" w:eastAsia="Calibri" w:hAnsi="Calibri" w:cs="Calibri"/>
          <w:sz w:val="24"/>
          <w:szCs w:val="24"/>
        </w:rPr>
        <w:t xml:space="preserve"> </w:t>
      </w:r>
      <w:r w:rsidR="006859A4">
        <w:rPr>
          <w:rFonts w:ascii="Calibri" w:eastAsia="Calibri" w:hAnsi="Calibri" w:cs="Calibri"/>
          <w:sz w:val="24"/>
          <w:szCs w:val="24"/>
        </w:rPr>
        <w:t>–</w:t>
      </w:r>
      <w:r w:rsidR="00905FC1">
        <w:rPr>
          <w:rFonts w:ascii="Calibri" w:eastAsia="Calibri" w:hAnsi="Calibri" w:cs="Calibri"/>
          <w:sz w:val="24"/>
          <w:szCs w:val="24"/>
        </w:rPr>
        <w:t xml:space="preserve"> $6,000,000</w:t>
      </w:r>
    </w:p>
    <w:p w14:paraId="77C1ADD4" w14:textId="3F2928BA" w:rsidR="00773957" w:rsidRDefault="00733D2B" w:rsidP="00A92312">
      <w:pPr>
        <w:pStyle w:val="Heading1"/>
      </w:pPr>
      <w:bookmarkStart w:id="1" w:name="_Toc116974416"/>
      <w:r>
        <w:t>Spending Plan Narrative</w:t>
      </w:r>
      <w:bookmarkEnd w:id="1"/>
    </w:p>
    <w:p w14:paraId="68DC285B" w14:textId="04F09E48" w:rsidR="007D5228" w:rsidRPr="00FF3FF7" w:rsidRDefault="007D5228" w:rsidP="007D5228">
      <w:pPr>
        <w:autoSpaceDE w:val="0"/>
        <w:autoSpaceDN w:val="0"/>
        <w:spacing w:after="0" w:line="240" w:lineRule="auto"/>
        <w:rPr>
          <w:sz w:val="24"/>
          <w:szCs w:val="24"/>
        </w:rPr>
      </w:pPr>
      <w:r w:rsidRPr="00FF3FF7">
        <w:rPr>
          <w:b/>
          <w:bCs/>
          <w:sz w:val="24"/>
          <w:szCs w:val="24"/>
        </w:rPr>
        <w:t>Note</w:t>
      </w:r>
      <w:r w:rsidRPr="00FF3FF7">
        <w:rPr>
          <w:sz w:val="24"/>
          <w:szCs w:val="24"/>
        </w:rPr>
        <w:t>:</w:t>
      </w:r>
      <w:r w:rsidR="000602BD">
        <w:rPr>
          <w:sz w:val="24"/>
          <w:szCs w:val="24"/>
        </w:rPr>
        <w:t xml:space="preserve"> </w:t>
      </w:r>
      <w:r w:rsidR="008B7B06">
        <w:rPr>
          <w:sz w:val="24"/>
          <w:szCs w:val="24"/>
        </w:rPr>
        <w:t>In accordance with</w:t>
      </w:r>
      <w:r w:rsidR="00DF3873">
        <w:rPr>
          <w:sz w:val="24"/>
          <w:szCs w:val="24"/>
        </w:rPr>
        <w:t xml:space="preserve"> the guidance issued by CMS </w:t>
      </w:r>
      <w:r w:rsidR="009B3827">
        <w:rPr>
          <w:sz w:val="24"/>
          <w:szCs w:val="24"/>
        </w:rPr>
        <w:t xml:space="preserve">in State Medicaid Director Letter </w:t>
      </w:r>
      <w:r w:rsidR="00645A45">
        <w:rPr>
          <w:sz w:val="24"/>
          <w:szCs w:val="24"/>
        </w:rPr>
        <w:t>#22-0</w:t>
      </w:r>
      <w:r w:rsidR="00E83A98">
        <w:rPr>
          <w:sz w:val="24"/>
          <w:szCs w:val="24"/>
        </w:rPr>
        <w:t>0</w:t>
      </w:r>
      <w:r w:rsidR="00645A45">
        <w:rPr>
          <w:sz w:val="24"/>
          <w:szCs w:val="24"/>
        </w:rPr>
        <w:t xml:space="preserve">2, Vermont is submitting this optional </w:t>
      </w:r>
      <w:r w:rsidR="00FF6625">
        <w:rPr>
          <w:sz w:val="24"/>
          <w:szCs w:val="24"/>
        </w:rPr>
        <w:t xml:space="preserve">Q2 FY 2023 </w:t>
      </w:r>
      <w:r w:rsidR="00645A45">
        <w:rPr>
          <w:sz w:val="24"/>
          <w:szCs w:val="24"/>
        </w:rPr>
        <w:t>Spending Narrative Update to request approval for new activities and changes to the scope or description of approved activities.</w:t>
      </w:r>
      <w:r w:rsidR="00CE0F5A">
        <w:rPr>
          <w:sz w:val="24"/>
          <w:szCs w:val="24"/>
        </w:rPr>
        <w:t xml:space="preserve"> </w:t>
      </w:r>
      <w:r w:rsidR="005C368F">
        <w:rPr>
          <w:sz w:val="24"/>
          <w:szCs w:val="24"/>
        </w:rPr>
        <w:t xml:space="preserve">Please see Attachment A for Vermont’s Q2 FY 2023 Spending Plan Updates. </w:t>
      </w:r>
      <w:r w:rsidR="00FF6625">
        <w:rPr>
          <w:sz w:val="24"/>
          <w:szCs w:val="24"/>
        </w:rPr>
        <w:t xml:space="preserve">Vermont’s Q3 FY 2023 </w:t>
      </w:r>
      <w:r w:rsidR="00CA2CAA">
        <w:rPr>
          <w:sz w:val="24"/>
          <w:szCs w:val="24"/>
        </w:rPr>
        <w:t xml:space="preserve">Spending Narrative Update will include program updates across all activities. </w:t>
      </w:r>
    </w:p>
    <w:p w14:paraId="69568455" w14:textId="0BA3AC96" w:rsidR="00B9236D" w:rsidRPr="00536797" w:rsidRDefault="0054115F" w:rsidP="008C6F49">
      <w:pPr>
        <w:pStyle w:val="Heading1"/>
        <w:numPr>
          <w:ilvl w:val="0"/>
          <w:numId w:val="25"/>
        </w:numPr>
      </w:pPr>
      <w:bookmarkStart w:id="2" w:name="_Toc109051429"/>
      <w:bookmarkStart w:id="3" w:name="_Toc116974417"/>
      <w:bookmarkEnd w:id="2"/>
      <w:r>
        <w:t>Improve S</w:t>
      </w:r>
      <w:r w:rsidR="00DD42C3" w:rsidRPr="00536797">
        <w:t>ervices</w:t>
      </w:r>
      <w:bookmarkEnd w:id="3"/>
    </w:p>
    <w:p w14:paraId="06730285" w14:textId="3A7E3D56" w:rsidR="00BD2DC0" w:rsidRPr="00BD2DC0" w:rsidRDefault="00DD42C3" w:rsidP="00BD2DC0">
      <w:pPr>
        <w:pStyle w:val="Heading2"/>
        <w:numPr>
          <w:ilvl w:val="0"/>
          <w:numId w:val="32"/>
        </w:numPr>
      </w:pPr>
      <w:bookmarkStart w:id="4" w:name="_Toc116974418"/>
      <w:r w:rsidRPr="00536797">
        <w:t>New and/or Additional Services</w:t>
      </w:r>
      <w:bookmarkEnd w:id="4"/>
      <w:r w:rsidR="00606502" w:rsidRPr="00536797">
        <w:t xml:space="preserve"> </w:t>
      </w:r>
    </w:p>
    <w:p w14:paraId="74C94349" w14:textId="423C04B1" w:rsidR="004C1B4D" w:rsidRDefault="003A59B3" w:rsidP="00C74F56">
      <w:pPr>
        <w:ind w:left="720"/>
        <w:rPr>
          <w:sz w:val="24"/>
          <w:szCs w:val="24"/>
        </w:rPr>
      </w:pPr>
      <w:r w:rsidRPr="00C74F56">
        <w:rPr>
          <w:sz w:val="24"/>
          <w:szCs w:val="24"/>
        </w:rPr>
        <w:t>Vermont plans to use</w:t>
      </w:r>
      <w:r w:rsidR="00614A5C" w:rsidRPr="00C74F56">
        <w:rPr>
          <w:sz w:val="24"/>
          <w:szCs w:val="24"/>
        </w:rPr>
        <w:t xml:space="preserve"> </w:t>
      </w:r>
      <w:r w:rsidR="00EE1238">
        <w:rPr>
          <w:sz w:val="24"/>
          <w:szCs w:val="24"/>
        </w:rPr>
        <w:t>$11,700,000</w:t>
      </w:r>
      <w:r w:rsidR="00F2167F">
        <w:rPr>
          <w:sz w:val="24"/>
          <w:szCs w:val="24"/>
        </w:rPr>
        <w:t xml:space="preserve"> </w:t>
      </w:r>
      <w:r w:rsidR="00614A5C" w:rsidRPr="00C74F56">
        <w:rPr>
          <w:sz w:val="24"/>
          <w:szCs w:val="24"/>
        </w:rPr>
        <w:t xml:space="preserve">to </w:t>
      </w:r>
      <w:r w:rsidR="002D168A" w:rsidRPr="00C74F56">
        <w:rPr>
          <w:sz w:val="24"/>
          <w:szCs w:val="24"/>
        </w:rPr>
        <w:t>pursue</w:t>
      </w:r>
      <w:r w:rsidR="00536797" w:rsidRPr="00C74F56">
        <w:rPr>
          <w:sz w:val="24"/>
          <w:szCs w:val="24"/>
        </w:rPr>
        <w:t xml:space="preserve"> </w:t>
      </w:r>
      <w:r w:rsidR="000B7380" w:rsidRPr="00C74F56">
        <w:rPr>
          <w:sz w:val="24"/>
          <w:szCs w:val="24"/>
        </w:rPr>
        <w:t xml:space="preserve">new and additional </w:t>
      </w:r>
      <w:r w:rsidR="00536797" w:rsidRPr="00C74F56">
        <w:rPr>
          <w:sz w:val="24"/>
          <w:szCs w:val="24"/>
        </w:rPr>
        <w:t>HCBS</w:t>
      </w:r>
      <w:r w:rsidR="00450483" w:rsidRPr="00C74F56">
        <w:rPr>
          <w:sz w:val="24"/>
          <w:szCs w:val="24"/>
        </w:rPr>
        <w:t xml:space="preserve"> for Medicaid members</w:t>
      </w:r>
      <w:r w:rsidR="00685E38" w:rsidRPr="00C74F56">
        <w:rPr>
          <w:sz w:val="24"/>
          <w:szCs w:val="24"/>
        </w:rPr>
        <w:t xml:space="preserve">.  Initially, the </w:t>
      </w:r>
      <w:r w:rsidRPr="00C74F56">
        <w:rPr>
          <w:sz w:val="24"/>
          <w:szCs w:val="24"/>
        </w:rPr>
        <w:t>S</w:t>
      </w:r>
      <w:r w:rsidR="00685E38" w:rsidRPr="00C74F56">
        <w:rPr>
          <w:sz w:val="24"/>
          <w:szCs w:val="24"/>
        </w:rPr>
        <w:t xml:space="preserve">tate will </w:t>
      </w:r>
      <w:r w:rsidR="00B0319F" w:rsidRPr="00C74F56">
        <w:rPr>
          <w:sz w:val="24"/>
          <w:szCs w:val="24"/>
        </w:rPr>
        <w:t>use funding from this opportunity to secure</w:t>
      </w:r>
      <w:r w:rsidR="000E0BB7" w:rsidRPr="00C74F56">
        <w:rPr>
          <w:sz w:val="24"/>
          <w:szCs w:val="24"/>
        </w:rPr>
        <w:t xml:space="preserve"> </w:t>
      </w:r>
      <w:r w:rsidR="00685E38" w:rsidRPr="00C74F56">
        <w:rPr>
          <w:sz w:val="24"/>
          <w:szCs w:val="24"/>
        </w:rPr>
        <w:t xml:space="preserve">contractor support to </w:t>
      </w:r>
      <w:r w:rsidR="000E0BB7" w:rsidRPr="00C74F56">
        <w:rPr>
          <w:sz w:val="24"/>
          <w:szCs w:val="24"/>
        </w:rPr>
        <w:t>define service</w:t>
      </w:r>
      <w:r w:rsidR="00536797" w:rsidRPr="00C74F56">
        <w:rPr>
          <w:sz w:val="24"/>
          <w:szCs w:val="24"/>
        </w:rPr>
        <w:t xml:space="preserve"> requirements</w:t>
      </w:r>
      <w:r w:rsidR="00B0319F" w:rsidRPr="00C74F56">
        <w:rPr>
          <w:sz w:val="24"/>
          <w:szCs w:val="24"/>
        </w:rPr>
        <w:t>, analyze fiscal impacts</w:t>
      </w:r>
      <w:r w:rsidR="008E2458" w:rsidRPr="00C74F56">
        <w:rPr>
          <w:sz w:val="24"/>
          <w:szCs w:val="24"/>
        </w:rPr>
        <w:t xml:space="preserve"> </w:t>
      </w:r>
      <w:r w:rsidR="00EA765D" w:rsidRPr="00C74F56">
        <w:rPr>
          <w:sz w:val="24"/>
          <w:szCs w:val="24"/>
        </w:rPr>
        <w:t xml:space="preserve">including </w:t>
      </w:r>
      <w:r w:rsidR="008E2458" w:rsidRPr="00C74F56">
        <w:rPr>
          <w:sz w:val="24"/>
          <w:szCs w:val="24"/>
        </w:rPr>
        <w:t>for sustainability planning</w:t>
      </w:r>
      <w:r w:rsidR="00B0319F" w:rsidRPr="00C74F56">
        <w:rPr>
          <w:sz w:val="24"/>
          <w:szCs w:val="24"/>
        </w:rPr>
        <w:t>,</w:t>
      </w:r>
      <w:r w:rsidR="000E0BB7" w:rsidRPr="00C74F56">
        <w:rPr>
          <w:sz w:val="24"/>
          <w:szCs w:val="24"/>
        </w:rPr>
        <w:t xml:space="preserve"> and develop operational</w:t>
      </w:r>
      <w:r w:rsidR="00B0319F" w:rsidRPr="00C74F56">
        <w:rPr>
          <w:sz w:val="24"/>
          <w:szCs w:val="24"/>
        </w:rPr>
        <w:t xml:space="preserve"> </w:t>
      </w:r>
      <w:r w:rsidR="000E0BB7" w:rsidRPr="00C74F56">
        <w:rPr>
          <w:sz w:val="24"/>
          <w:szCs w:val="24"/>
        </w:rPr>
        <w:t xml:space="preserve">plans.  </w:t>
      </w:r>
      <w:r w:rsidR="00B0319F" w:rsidRPr="00C74F56">
        <w:rPr>
          <w:sz w:val="24"/>
          <w:szCs w:val="24"/>
        </w:rPr>
        <w:t xml:space="preserve">Applicable services </w:t>
      </w:r>
      <w:r w:rsidR="00001C0B" w:rsidRPr="00C74F56">
        <w:rPr>
          <w:sz w:val="24"/>
          <w:szCs w:val="24"/>
        </w:rPr>
        <w:t xml:space="preserve">may </w:t>
      </w:r>
      <w:r w:rsidR="000E0BB7" w:rsidRPr="00C74F56">
        <w:rPr>
          <w:sz w:val="24"/>
          <w:szCs w:val="24"/>
        </w:rPr>
        <w:t>include</w:t>
      </w:r>
      <w:r w:rsidR="00536797" w:rsidRPr="00C74F56">
        <w:rPr>
          <w:sz w:val="24"/>
          <w:szCs w:val="24"/>
        </w:rPr>
        <w:t xml:space="preserve"> </w:t>
      </w:r>
      <w:bookmarkStart w:id="5" w:name="_Hlk85195547"/>
      <w:r w:rsidR="00536797" w:rsidRPr="00C74F56">
        <w:rPr>
          <w:sz w:val="24"/>
          <w:szCs w:val="24"/>
        </w:rPr>
        <w:t xml:space="preserve">Peer Supports, </w:t>
      </w:r>
      <w:r w:rsidR="00C71B70" w:rsidRPr="00C74F56">
        <w:rPr>
          <w:sz w:val="24"/>
          <w:szCs w:val="24"/>
        </w:rPr>
        <w:t xml:space="preserve">Expanded Dental for </w:t>
      </w:r>
      <w:r w:rsidR="00666FCA" w:rsidRPr="00C74F56">
        <w:rPr>
          <w:sz w:val="24"/>
          <w:szCs w:val="24"/>
        </w:rPr>
        <w:t xml:space="preserve">Developmental Disabilities Services and Community Rehabilitation and Treatment programs, </w:t>
      </w:r>
      <w:r w:rsidR="00536797" w:rsidRPr="00C74F56">
        <w:rPr>
          <w:sz w:val="24"/>
          <w:szCs w:val="24"/>
        </w:rPr>
        <w:t>Permanent Supportive Housing</w:t>
      </w:r>
      <w:bookmarkEnd w:id="5"/>
      <w:r w:rsidR="00DC3317">
        <w:rPr>
          <w:sz w:val="24"/>
          <w:szCs w:val="24"/>
        </w:rPr>
        <w:t>, and HCBS residential alternatives</w:t>
      </w:r>
      <w:r w:rsidR="00536797" w:rsidRPr="00C74F56">
        <w:rPr>
          <w:sz w:val="24"/>
          <w:szCs w:val="24"/>
        </w:rPr>
        <w:t xml:space="preserve">. </w:t>
      </w:r>
      <w:r w:rsidR="00A96941">
        <w:rPr>
          <w:sz w:val="24"/>
          <w:szCs w:val="24"/>
        </w:rPr>
        <w:t xml:space="preserve">In addition, the State may utilize contractor support </w:t>
      </w:r>
      <w:r w:rsidR="003260DA">
        <w:rPr>
          <w:sz w:val="24"/>
          <w:szCs w:val="24"/>
        </w:rPr>
        <w:t xml:space="preserve">for implementation of a new </w:t>
      </w:r>
      <w:proofErr w:type="gramStart"/>
      <w:r w:rsidR="003260DA">
        <w:rPr>
          <w:sz w:val="24"/>
          <w:szCs w:val="24"/>
        </w:rPr>
        <w:t>S</w:t>
      </w:r>
      <w:r w:rsidR="00173001">
        <w:rPr>
          <w:sz w:val="24"/>
          <w:szCs w:val="24"/>
        </w:rPr>
        <w:t>ubstance Use Disorder</w:t>
      </w:r>
      <w:proofErr w:type="gramEnd"/>
      <w:r w:rsidR="00173001">
        <w:rPr>
          <w:sz w:val="24"/>
          <w:szCs w:val="24"/>
        </w:rPr>
        <w:t xml:space="preserve"> (S</w:t>
      </w:r>
      <w:r w:rsidR="003260DA">
        <w:rPr>
          <w:sz w:val="24"/>
          <w:szCs w:val="24"/>
        </w:rPr>
        <w:t>UD</w:t>
      </w:r>
      <w:r w:rsidR="00173001">
        <w:rPr>
          <w:sz w:val="24"/>
          <w:szCs w:val="24"/>
        </w:rPr>
        <w:t>)</w:t>
      </w:r>
      <w:r w:rsidR="003260DA">
        <w:rPr>
          <w:sz w:val="24"/>
          <w:szCs w:val="24"/>
        </w:rPr>
        <w:t xml:space="preserve"> Community Intervention and Treatment Eligibility Group for Vermonters with a SUD as defined by the DSM-5 who have incomes from 133% FPL up to and including 225% FPL within the State’s Global Commitment to Health Section 1115 Demonstration </w:t>
      </w:r>
      <w:r w:rsidR="00FC5804">
        <w:rPr>
          <w:sz w:val="24"/>
          <w:szCs w:val="24"/>
        </w:rPr>
        <w:t>w</w:t>
      </w:r>
      <w:r w:rsidR="003260DA">
        <w:rPr>
          <w:sz w:val="24"/>
          <w:szCs w:val="24"/>
        </w:rPr>
        <w:t xml:space="preserve">aiver. </w:t>
      </w:r>
      <w:r w:rsidR="00511C97" w:rsidRPr="00C74F56">
        <w:rPr>
          <w:sz w:val="24"/>
          <w:szCs w:val="24"/>
        </w:rPr>
        <w:t xml:space="preserve">The State has </w:t>
      </w:r>
      <w:r w:rsidR="003F6D04">
        <w:rPr>
          <w:sz w:val="24"/>
          <w:szCs w:val="24"/>
        </w:rPr>
        <w:t>requested</w:t>
      </w:r>
      <w:r w:rsidR="00C41B65" w:rsidRPr="00C74F56">
        <w:rPr>
          <w:sz w:val="24"/>
          <w:szCs w:val="24"/>
        </w:rPr>
        <w:t xml:space="preserve"> federal approval </w:t>
      </w:r>
      <w:r w:rsidR="00AC0DDA" w:rsidRPr="00C74F56">
        <w:rPr>
          <w:sz w:val="24"/>
          <w:szCs w:val="24"/>
        </w:rPr>
        <w:t xml:space="preserve">for </w:t>
      </w:r>
      <w:r w:rsidR="00DC3317" w:rsidRPr="00C74F56">
        <w:rPr>
          <w:sz w:val="24"/>
          <w:szCs w:val="24"/>
        </w:rPr>
        <w:t>Peer Supports, Expanded Dental for Developmental Disabilities Services and Community Rehabilitation and Treatment programs, Permanent Supportive Housing</w:t>
      </w:r>
      <w:r w:rsidR="003260DA">
        <w:rPr>
          <w:sz w:val="24"/>
          <w:szCs w:val="24"/>
        </w:rPr>
        <w:t>, and a SUD Community Intervention and Treatment Eligibility Group</w:t>
      </w:r>
      <w:r w:rsidR="00DC3317" w:rsidRPr="00C74F56">
        <w:rPr>
          <w:sz w:val="24"/>
          <w:szCs w:val="24"/>
        </w:rPr>
        <w:t xml:space="preserve"> </w:t>
      </w:r>
      <w:r w:rsidR="00AC0DDA" w:rsidRPr="00C74F56">
        <w:rPr>
          <w:sz w:val="24"/>
          <w:szCs w:val="24"/>
        </w:rPr>
        <w:t xml:space="preserve">within the Global Commitment to Health </w:t>
      </w:r>
      <w:r w:rsidR="007C6C66">
        <w:rPr>
          <w:sz w:val="24"/>
          <w:szCs w:val="24"/>
        </w:rPr>
        <w:t xml:space="preserve">Section </w:t>
      </w:r>
      <w:r w:rsidR="00AC0DDA" w:rsidRPr="00C74F56">
        <w:rPr>
          <w:sz w:val="24"/>
          <w:szCs w:val="24"/>
        </w:rPr>
        <w:t>1115 waiver renewal application and anticipates submitting a State Plan Amendment t</w:t>
      </w:r>
      <w:r w:rsidR="00501E41" w:rsidRPr="00C74F56">
        <w:rPr>
          <w:sz w:val="24"/>
          <w:szCs w:val="24"/>
        </w:rPr>
        <w:t>o add Peer Supports</w:t>
      </w:r>
      <w:r w:rsidR="008C5BCE">
        <w:rPr>
          <w:sz w:val="24"/>
          <w:szCs w:val="24"/>
        </w:rPr>
        <w:t xml:space="preserve">. </w:t>
      </w:r>
      <w:r w:rsidR="007F4AE6" w:rsidRPr="0094151A">
        <w:rPr>
          <w:sz w:val="24"/>
          <w:szCs w:val="24"/>
        </w:rPr>
        <w:t>If approved, t</w:t>
      </w:r>
      <w:r w:rsidR="005571EA" w:rsidRPr="0094151A">
        <w:rPr>
          <w:sz w:val="24"/>
          <w:szCs w:val="24"/>
        </w:rPr>
        <w:t xml:space="preserve">he Permanent Supportive Housing </w:t>
      </w:r>
      <w:r w:rsidR="00807D28" w:rsidRPr="0094151A">
        <w:rPr>
          <w:sz w:val="24"/>
          <w:szCs w:val="24"/>
        </w:rPr>
        <w:t xml:space="preserve">program would </w:t>
      </w:r>
      <w:r w:rsidR="00AC3AEF" w:rsidRPr="0094151A">
        <w:rPr>
          <w:sz w:val="24"/>
          <w:szCs w:val="24"/>
        </w:rPr>
        <w:t>cover services typically covered in 1915(</w:t>
      </w:r>
      <w:proofErr w:type="spellStart"/>
      <w:r w:rsidR="00AC3AEF" w:rsidRPr="0094151A">
        <w:rPr>
          <w:sz w:val="24"/>
          <w:szCs w:val="24"/>
        </w:rPr>
        <w:t>i</w:t>
      </w:r>
      <w:proofErr w:type="spellEnd"/>
      <w:r w:rsidR="00AC3AEF" w:rsidRPr="0094151A">
        <w:rPr>
          <w:sz w:val="24"/>
          <w:szCs w:val="24"/>
        </w:rPr>
        <w:t>) programs</w:t>
      </w:r>
      <w:r w:rsidR="002D6B7F" w:rsidRPr="0094151A">
        <w:rPr>
          <w:sz w:val="24"/>
          <w:szCs w:val="24"/>
        </w:rPr>
        <w:t xml:space="preserve"> including pre-tenancy supports, tenancy sustaining services, </w:t>
      </w:r>
      <w:r w:rsidR="007A1531" w:rsidRPr="0094151A">
        <w:rPr>
          <w:sz w:val="24"/>
          <w:szCs w:val="24"/>
        </w:rPr>
        <w:t xml:space="preserve">and </w:t>
      </w:r>
      <w:r w:rsidR="002D6B7F" w:rsidRPr="0094151A">
        <w:rPr>
          <w:sz w:val="24"/>
          <w:szCs w:val="24"/>
        </w:rPr>
        <w:t>community transition services and would not cover room and board</w:t>
      </w:r>
      <w:r w:rsidR="0094151A" w:rsidRPr="0094151A">
        <w:rPr>
          <w:sz w:val="24"/>
          <w:szCs w:val="24"/>
        </w:rPr>
        <w:t xml:space="preserve">. </w:t>
      </w:r>
      <w:r w:rsidR="007F4AE6" w:rsidRPr="0094151A">
        <w:rPr>
          <w:sz w:val="24"/>
          <w:szCs w:val="24"/>
        </w:rPr>
        <w:t xml:space="preserve">Medicaid enrollees who are age 18 and older, eligible for full Medicaid State Plan benefits and meet </w:t>
      </w:r>
      <w:r w:rsidR="00982740" w:rsidRPr="0094151A">
        <w:rPr>
          <w:sz w:val="24"/>
          <w:szCs w:val="24"/>
        </w:rPr>
        <w:t>defined health needs-based and risk-based criteria would be eligible for the program.</w:t>
      </w:r>
      <w:r w:rsidR="002D6B7F">
        <w:rPr>
          <w:sz w:val="24"/>
          <w:szCs w:val="24"/>
        </w:rPr>
        <w:t xml:space="preserve"> </w:t>
      </w:r>
      <w:r w:rsidR="002B7BDC">
        <w:rPr>
          <w:sz w:val="24"/>
          <w:szCs w:val="24"/>
        </w:rPr>
        <w:t>The State will also engage a contractor to explore HCBS residential alternative options prior to seeking federal approval for a change to an HCBS program</w:t>
      </w:r>
      <w:r w:rsidR="002B7BDC" w:rsidRPr="0094151A">
        <w:rPr>
          <w:sz w:val="24"/>
          <w:szCs w:val="24"/>
        </w:rPr>
        <w:t>.</w:t>
      </w:r>
      <w:r w:rsidR="002B7BDC">
        <w:rPr>
          <w:sz w:val="24"/>
          <w:szCs w:val="24"/>
        </w:rPr>
        <w:t xml:space="preserve">  </w:t>
      </w:r>
    </w:p>
    <w:p w14:paraId="696655B6" w14:textId="7C969542" w:rsidR="00CE5627" w:rsidRPr="00C74F56" w:rsidRDefault="00536797" w:rsidP="00C74F56">
      <w:pPr>
        <w:ind w:left="720"/>
        <w:rPr>
          <w:sz w:val="24"/>
          <w:szCs w:val="24"/>
        </w:rPr>
      </w:pPr>
      <w:r w:rsidRPr="00C74F56">
        <w:rPr>
          <w:sz w:val="24"/>
          <w:szCs w:val="24"/>
        </w:rPr>
        <w:t xml:space="preserve">Additionally, Vermont </w:t>
      </w:r>
      <w:r w:rsidR="00001C0B" w:rsidRPr="00C74F56">
        <w:rPr>
          <w:sz w:val="24"/>
          <w:szCs w:val="24"/>
        </w:rPr>
        <w:t xml:space="preserve">plans to </w:t>
      </w:r>
      <w:r w:rsidRPr="00C74F56">
        <w:rPr>
          <w:sz w:val="24"/>
          <w:szCs w:val="24"/>
        </w:rPr>
        <w:t xml:space="preserve">develop an </w:t>
      </w:r>
      <w:r w:rsidR="000E0BB7" w:rsidRPr="00C74F56">
        <w:rPr>
          <w:sz w:val="24"/>
          <w:szCs w:val="24"/>
        </w:rPr>
        <w:t xml:space="preserve">innovation </w:t>
      </w:r>
      <w:r w:rsidR="00B669F3" w:rsidRPr="00C74F56">
        <w:rPr>
          <w:sz w:val="24"/>
          <w:szCs w:val="24"/>
        </w:rPr>
        <w:t xml:space="preserve">grant </w:t>
      </w:r>
      <w:r w:rsidR="000E0BB7" w:rsidRPr="00C74F56">
        <w:rPr>
          <w:sz w:val="24"/>
          <w:szCs w:val="24"/>
        </w:rPr>
        <w:t xml:space="preserve">opportunity </w:t>
      </w:r>
      <w:r w:rsidR="001D13BD" w:rsidRPr="00C74F56">
        <w:rPr>
          <w:sz w:val="24"/>
          <w:szCs w:val="24"/>
        </w:rPr>
        <w:t xml:space="preserve">to support </w:t>
      </w:r>
      <w:r w:rsidRPr="00C74F56">
        <w:rPr>
          <w:sz w:val="24"/>
          <w:szCs w:val="24"/>
        </w:rPr>
        <w:t>provider</w:t>
      </w:r>
      <w:r w:rsidR="00805FE6" w:rsidRPr="00C74F56">
        <w:rPr>
          <w:sz w:val="24"/>
          <w:szCs w:val="24"/>
        </w:rPr>
        <w:t xml:space="preserve"> start-up costs</w:t>
      </w:r>
      <w:r w:rsidRPr="00C74F56">
        <w:rPr>
          <w:sz w:val="24"/>
          <w:szCs w:val="24"/>
        </w:rPr>
        <w:t xml:space="preserve"> </w:t>
      </w:r>
      <w:r w:rsidR="000E0BB7" w:rsidRPr="00C74F56">
        <w:rPr>
          <w:sz w:val="24"/>
          <w:szCs w:val="24"/>
        </w:rPr>
        <w:t>to develop</w:t>
      </w:r>
      <w:r w:rsidR="001D13BD" w:rsidRPr="00C74F56">
        <w:rPr>
          <w:sz w:val="24"/>
          <w:szCs w:val="24"/>
        </w:rPr>
        <w:t xml:space="preserve"> and implement</w:t>
      </w:r>
      <w:r w:rsidR="000E0BB7" w:rsidRPr="00C74F56">
        <w:rPr>
          <w:sz w:val="24"/>
          <w:szCs w:val="24"/>
        </w:rPr>
        <w:t xml:space="preserve"> programming to </w:t>
      </w:r>
      <w:r w:rsidR="00C128B0">
        <w:rPr>
          <w:sz w:val="24"/>
          <w:szCs w:val="24"/>
        </w:rPr>
        <w:t>provide alt</w:t>
      </w:r>
      <w:r w:rsidR="00F24DD1">
        <w:rPr>
          <w:sz w:val="24"/>
          <w:szCs w:val="24"/>
        </w:rPr>
        <w:t>ernatives to emergency room mental health crisis care</w:t>
      </w:r>
      <w:r w:rsidR="00824BC3">
        <w:rPr>
          <w:sz w:val="24"/>
          <w:szCs w:val="24"/>
        </w:rPr>
        <w:t>. There is an urgent need to serve individuals who are presenting to emergency departments in a psychiatric cris</w:t>
      </w:r>
      <w:r w:rsidR="00C77798">
        <w:rPr>
          <w:sz w:val="24"/>
          <w:szCs w:val="24"/>
        </w:rPr>
        <w:t xml:space="preserve">is who can be served more effectively </w:t>
      </w:r>
      <w:r w:rsidR="007A0AD6">
        <w:rPr>
          <w:sz w:val="24"/>
          <w:szCs w:val="24"/>
        </w:rPr>
        <w:t xml:space="preserve">and promptly </w:t>
      </w:r>
      <w:r w:rsidR="00C77798">
        <w:rPr>
          <w:sz w:val="24"/>
          <w:szCs w:val="24"/>
        </w:rPr>
        <w:t xml:space="preserve">in settings specifically designed to offer mental health crisis care. </w:t>
      </w:r>
      <w:r w:rsidR="00727781">
        <w:rPr>
          <w:sz w:val="24"/>
          <w:szCs w:val="24"/>
        </w:rPr>
        <w:t xml:space="preserve">The opportunity will enable the development and expansion of </w:t>
      </w:r>
      <w:r w:rsidR="00ED2B73">
        <w:rPr>
          <w:sz w:val="24"/>
          <w:szCs w:val="24"/>
        </w:rPr>
        <w:t xml:space="preserve">five </w:t>
      </w:r>
      <w:r w:rsidR="00727781">
        <w:rPr>
          <w:sz w:val="24"/>
          <w:szCs w:val="24"/>
        </w:rPr>
        <w:lastRenderedPageBreak/>
        <w:t>models of crisis care</w:t>
      </w:r>
      <w:r w:rsidR="00AC0949">
        <w:rPr>
          <w:sz w:val="24"/>
          <w:szCs w:val="24"/>
        </w:rPr>
        <w:t xml:space="preserve"> </w:t>
      </w:r>
      <w:r w:rsidR="00AC0949" w:rsidRPr="0094151A">
        <w:rPr>
          <w:sz w:val="24"/>
          <w:szCs w:val="24"/>
        </w:rPr>
        <w:t>that could be covered under the rehabilitative services benefit</w:t>
      </w:r>
      <w:r w:rsidR="006A1B0A">
        <w:rPr>
          <w:sz w:val="24"/>
          <w:szCs w:val="24"/>
        </w:rPr>
        <w:t xml:space="preserve"> and are intended to be </w:t>
      </w:r>
      <w:r w:rsidR="006A1B0A" w:rsidRPr="0094151A">
        <w:rPr>
          <w:sz w:val="24"/>
          <w:szCs w:val="24"/>
        </w:rPr>
        <w:t xml:space="preserve">less than </w:t>
      </w:r>
      <w:proofErr w:type="gramStart"/>
      <w:r w:rsidR="006A1B0A" w:rsidRPr="0094151A">
        <w:rPr>
          <w:sz w:val="24"/>
          <w:szCs w:val="24"/>
        </w:rPr>
        <w:t>24 hour</w:t>
      </w:r>
      <w:proofErr w:type="gramEnd"/>
      <w:r w:rsidR="006A1B0A" w:rsidRPr="0094151A">
        <w:rPr>
          <w:sz w:val="24"/>
          <w:szCs w:val="24"/>
        </w:rPr>
        <w:t xml:space="preserve"> outpatient stays</w:t>
      </w:r>
      <w:r w:rsidR="0047681A">
        <w:rPr>
          <w:sz w:val="24"/>
          <w:szCs w:val="24"/>
        </w:rPr>
        <w:t xml:space="preserve"> including Psychiatric Urgent Care</w:t>
      </w:r>
      <w:r w:rsidR="00E909A9">
        <w:rPr>
          <w:sz w:val="24"/>
          <w:szCs w:val="24"/>
        </w:rPr>
        <w:t xml:space="preserve"> (PUC) programs, Psychiatric Urgent Care</w:t>
      </w:r>
      <w:r w:rsidR="0047681A">
        <w:rPr>
          <w:sz w:val="24"/>
          <w:szCs w:val="24"/>
        </w:rPr>
        <w:t xml:space="preserve"> for Kids (PUCK) programs, </w:t>
      </w:r>
      <w:proofErr w:type="spellStart"/>
      <w:r w:rsidR="00901982">
        <w:rPr>
          <w:sz w:val="24"/>
          <w:szCs w:val="24"/>
        </w:rPr>
        <w:t>emPATH</w:t>
      </w:r>
      <w:proofErr w:type="spellEnd"/>
      <w:r w:rsidR="00901982">
        <w:rPr>
          <w:sz w:val="24"/>
          <w:szCs w:val="24"/>
        </w:rPr>
        <w:t xml:space="preserve"> (emergency Psychiatric Assessment, Treatment &amp; Healing unit)</w:t>
      </w:r>
      <w:r w:rsidR="00D0075D">
        <w:rPr>
          <w:sz w:val="24"/>
          <w:szCs w:val="24"/>
        </w:rPr>
        <w:t xml:space="preserve">, </w:t>
      </w:r>
      <w:r w:rsidR="005775FC">
        <w:rPr>
          <w:sz w:val="24"/>
          <w:szCs w:val="24"/>
        </w:rPr>
        <w:t xml:space="preserve">The </w:t>
      </w:r>
      <w:r w:rsidR="00D0075D">
        <w:rPr>
          <w:sz w:val="24"/>
          <w:szCs w:val="24"/>
        </w:rPr>
        <w:t xml:space="preserve">Living </w:t>
      </w:r>
      <w:r w:rsidR="005D5448">
        <w:rPr>
          <w:sz w:val="24"/>
          <w:szCs w:val="24"/>
        </w:rPr>
        <w:t>R</w:t>
      </w:r>
      <w:r w:rsidR="00D0075D">
        <w:rPr>
          <w:sz w:val="24"/>
          <w:szCs w:val="24"/>
        </w:rPr>
        <w:t xml:space="preserve">oom </w:t>
      </w:r>
      <w:r w:rsidR="005D5448">
        <w:rPr>
          <w:sz w:val="24"/>
          <w:szCs w:val="24"/>
        </w:rPr>
        <w:t>M</w:t>
      </w:r>
      <w:r w:rsidR="00D0075D">
        <w:rPr>
          <w:sz w:val="24"/>
          <w:szCs w:val="24"/>
        </w:rPr>
        <w:t xml:space="preserve">odel, and CAHOOTS (Crisis Assistance Helping Out On The Streets). </w:t>
      </w:r>
      <w:r w:rsidR="00586984">
        <w:rPr>
          <w:sz w:val="24"/>
          <w:szCs w:val="24"/>
        </w:rPr>
        <w:t>T</w:t>
      </w:r>
      <w:r w:rsidR="00B0319F" w:rsidRPr="00C74F56">
        <w:rPr>
          <w:sz w:val="24"/>
          <w:szCs w:val="24"/>
        </w:rPr>
        <w:t>he</w:t>
      </w:r>
      <w:r w:rsidR="004D436E">
        <w:rPr>
          <w:sz w:val="24"/>
          <w:szCs w:val="24"/>
        </w:rPr>
        <w:t xml:space="preserve"> </w:t>
      </w:r>
      <w:r w:rsidR="00752FB7">
        <w:rPr>
          <w:sz w:val="24"/>
          <w:szCs w:val="24"/>
        </w:rPr>
        <w:t xml:space="preserve">PUC and </w:t>
      </w:r>
      <w:r w:rsidR="004D436E">
        <w:rPr>
          <w:sz w:val="24"/>
          <w:szCs w:val="24"/>
        </w:rPr>
        <w:t>PUCK</w:t>
      </w:r>
      <w:r w:rsidR="00B0319F" w:rsidRPr="00C74F56">
        <w:rPr>
          <w:sz w:val="24"/>
          <w:szCs w:val="24"/>
        </w:rPr>
        <w:t xml:space="preserve"> </w:t>
      </w:r>
      <w:r w:rsidR="002D168A" w:rsidRPr="00C74F56">
        <w:rPr>
          <w:sz w:val="24"/>
          <w:szCs w:val="24"/>
        </w:rPr>
        <w:t>program</w:t>
      </w:r>
      <w:r w:rsidR="004D25B2">
        <w:rPr>
          <w:sz w:val="24"/>
          <w:szCs w:val="24"/>
        </w:rPr>
        <w:t>s</w:t>
      </w:r>
      <w:r w:rsidR="002D168A" w:rsidRPr="00C74F56">
        <w:rPr>
          <w:sz w:val="24"/>
          <w:szCs w:val="24"/>
        </w:rPr>
        <w:t xml:space="preserve"> </w:t>
      </w:r>
      <w:r w:rsidR="00752FB7">
        <w:rPr>
          <w:sz w:val="24"/>
          <w:szCs w:val="24"/>
        </w:rPr>
        <w:t>are</w:t>
      </w:r>
      <w:r w:rsidR="002D168A" w:rsidRPr="00C74F56">
        <w:rPr>
          <w:sz w:val="24"/>
          <w:szCs w:val="24"/>
        </w:rPr>
        <w:t xml:space="preserve"> initiative</w:t>
      </w:r>
      <w:r w:rsidR="004D25B2">
        <w:rPr>
          <w:sz w:val="24"/>
          <w:szCs w:val="24"/>
        </w:rPr>
        <w:t>s</w:t>
      </w:r>
      <w:r w:rsidR="002D168A" w:rsidRPr="00C74F56">
        <w:rPr>
          <w:sz w:val="24"/>
          <w:szCs w:val="24"/>
        </w:rPr>
        <w:t xml:space="preserve"> where a </w:t>
      </w:r>
      <w:r w:rsidR="00B0319F" w:rsidRPr="00C74F56">
        <w:rPr>
          <w:sz w:val="24"/>
          <w:szCs w:val="24"/>
        </w:rPr>
        <w:t>designated mental health agency and</w:t>
      </w:r>
      <w:r w:rsidR="002D168A" w:rsidRPr="00C74F56">
        <w:rPr>
          <w:sz w:val="24"/>
          <w:szCs w:val="24"/>
        </w:rPr>
        <w:t xml:space="preserve"> a</w:t>
      </w:r>
      <w:r w:rsidR="004D5CE0" w:rsidRPr="00C74F56">
        <w:rPr>
          <w:sz w:val="24"/>
          <w:szCs w:val="24"/>
        </w:rPr>
        <w:t xml:space="preserve"> hospital provide a safe alternative crisis intervention site </w:t>
      </w:r>
      <w:r w:rsidR="00C1359C">
        <w:rPr>
          <w:sz w:val="24"/>
          <w:szCs w:val="24"/>
        </w:rPr>
        <w:t xml:space="preserve">for </w:t>
      </w:r>
      <w:r w:rsidR="004474D1" w:rsidRPr="000D295A">
        <w:rPr>
          <w:sz w:val="24"/>
          <w:szCs w:val="24"/>
        </w:rPr>
        <w:t xml:space="preserve">Vermonters and their family members who need an urgent level of response </w:t>
      </w:r>
      <w:r w:rsidR="002D168A" w:rsidRPr="00C74F56">
        <w:rPr>
          <w:sz w:val="24"/>
          <w:szCs w:val="24"/>
        </w:rPr>
        <w:t>instead of directing them to a hospital</w:t>
      </w:r>
      <w:r w:rsidR="004D5CE0" w:rsidRPr="00C74F56">
        <w:rPr>
          <w:sz w:val="24"/>
          <w:szCs w:val="24"/>
        </w:rPr>
        <w:t xml:space="preserve"> emergency department.</w:t>
      </w:r>
      <w:r w:rsidR="00846084" w:rsidRPr="00C74F56">
        <w:rPr>
          <w:sz w:val="24"/>
          <w:szCs w:val="24"/>
        </w:rPr>
        <w:t xml:space="preserve"> </w:t>
      </w:r>
      <w:r w:rsidR="004D25B2">
        <w:rPr>
          <w:sz w:val="24"/>
          <w:szCs w:val="24"/>
        </w:rPr>
        <w:t xml:space="preserve">The PUC and </w:t>
      </w:r>
      <w:r w:rsidR="00F12803">
        <w:rPr>
          <w:sz w:val="24"/>
          <w:szCs w:val="24"/>
        </w:rPr>
        <w:t>PUCK programs will have</w:t>
      </w:r>
      <w:r w:rsidR="00F12803" w:rsidRPr="000D295A">
        <w:rPr>
          <w:sz w:val="24"/>
          <w:szCs w:val="24"/>
        </w:rPr>
        <w:t xml:space="preserve"> mental health clinical staff on site at their urgent care location, where </w:t>
      </w:r>
      <w:r w:rsidR="00F12803">
        <w:rPr>
          <w:sz w:val="24"/>
          <w:szCs w:val="24"/>
        </w:rPr>
        <w:t>clients</w:t>
      </w:r>
      <w:r w:rsidR="00F12803" w:rsidRPr="000D295A">
        <w:rPr>
          <w:sz w:val="24"/>
          <w:szCs w:val="24"/>
        </w:rPr>
        <w:t xml:space="preserve"> can receive crisis de-escalation, safety planning, clinical assessment, psychiatric consultation, and sensory tools as well as potentially peer and respite </w:t>
      </w:r>
      <w:proofErr w:type="gramStart"/>
      <w:r w:rsidR="00F12803" w:rsidRPr="000D295A">
        <w:rPr>
          <w:sz w:val="24"/>
          <w:szCs w:val="24"/>
        </w:rPr>
        <w:t>supports</w:t>
      </w:r>
      <w:proofErr w:type="gramEnd"/>
      <w:r w:rsidR="00F12803" w:rsidRPr="000D295A">
        <w:rPr>
          <w:sz w:val="24"/>
          <w:szCs w:val="24"/>
        </w:rPr>
        <w:t xml:space="preserve">. </w:t>
      </w:r>
      <w:r w:rsidR="00A52943">
        <w:rPr>
          <w:sz w:val="24"/>
          <w:szCs w:val="24"/>
        </w:rPr>
        <w:t xml:space="preserve">The PUC </w:t>
      </w:r>
      <w:r w:rsidR="008D50DD">
        <w:rPr>
          <w:sz w:val="24"/>
          <w:szCs w:val="24"/>
        </w:rPr>
        <w:t>program provides</w:t>
      </w:r>
      <w:r w:rsidR="00A52943">
        <w:rPr>
          <w:sz w:val="24"/>
          <w:szCs w:val="24"/>
        </w:rPr>
        <w:t xml:space="preserve"> services across the lifespan or for adults only. The PUCK </w:t>
      </w:r>
      <w:r w:rsidR="008C47ED">
        <w:rPr>
          <w:sz w:val="24"/>
          <w:szCs w:val="24"/>
        </w:rPr>
        <w:t xml:space="preserve">program </w:t>
      </w:r>
      <w:r w:rsidR="00A52943">
        <w:rPr>
          <w:sz w:val="24"/>
          <w:szCs w:val="24"/>
        </w:rPr>
        <w:t xml:space="preserve">is specific </w:t>
      </w:r>
      <w:r w:rsidR="008C47ED">
        <w:rPr>
          <w:sz w:val="24"/>
          <w:szCs w:val="24"/>
        </w:rPr>
        <w:t>to</w:t>
      </w:r>
      <w:r w:rsidR="00A52943">
        <w:rPr>
          <w:sz w:val="24"/>
          <w:szCs w:val="24"/>
        </w:rPr>
        <w:t xml:space="preserve"> </w:t>
      </w:r>
      <w:r w:rsidR="00A52943" w:rsidRPr="00C74F56">
        <w:rPr>
          <w:sz w:val="24"/>
          <w:szCs w:val="24"/>
        </w:rPr>
        <w:t>elementary-aged children who are in mental or psychological distress at school</w:t>
      </w:r>
      <w:r w:rsidR="00A52943">
        <w:rPr>
          <w:sz w:val="24"/>
          <w:szCs w:val="24"/>
        </w:rPr>
        <w:t xml:space="preserve">. </w:t>
      </w:r>
      <w:r w:rsidR="001B5EB8">
        <w:rPr>
          <w:sz w:val="24"/>
          <w:szCs w:val="24"/>
        </w:rPr>
        <w:t xml:space="preserve">The </w:t>
      </w:r>
      <w:proofErr w:type="spellStart"/>
      <w:r w:rsidR="001B5EB8">
        <w:rPr>
          <w:sz w:val="24"/>
          <w:szCs w:val="24"/>
        </w:rPr>
        <w:t>emPATH</w:t>
      </w:r>
      <w:proofErr w:type="spellEnd"/>
      <w:r w:rsidR="001B5EB8">
        <w:rPr>
          <w:sz w:val="24"/>
          <w:szCs w:val="24"/>
        </w:rPr>
        <w:t xml:space="preserve"> model is a hospital-based outpatient program that can accept all </w:t>
      </w:r>
      <w:r w:rsidR="00A219EC">
        <w:rPr>
          <w:sz w:val="24"/>
          <w:szCs w:val="24"/>
        </w:rPr>
        <w:t>medically appropriate</w:t>
      </w:r>
      <w:r w:rsidR="001B5EB8">
        <w:rPr>
          <w:sz w:val="24"/>
          <w:szCs w:val="24"/>
        </w:rPr>
        <w:t xml:space="preserve"> individuals experiencing a psychiatric crisis</w:t>
      </w:r>
      <w:r w:rsidR="005D5448">
        <w:rPr>
          <w:sz w:val="24"/>
          <w:szCs w:val="24"/>
        </w:rPr>
        <w:t xml:space="preserve">. The Living Room Model </w:t>
      </w:r>
      <w:r w:rsidR="00445576">
        <w:rPr>
          <w:sz w:val="24"/>
          <w:szCs w:val="24"/>
        </w:rPr>
        <w:t xml:space="preserve">is a peer run community crisis center that provides a safe space for someone in crisis to connect with peers as an alternative to the emergency room. </w:t>
      </w:r>
      <w:r w:rsidR="00A219EC">
        <w:rPr>
          <w:sz w:val="24"/>
          <w:szCs w:val="24"/>
        </w:rPr>
        <w:t xml:space="preserve">Lastly, </w:t>
      </w:r>
      <w:r w:rsidR="003E4D4E">
        <w:rPr>
          <w:sz w:val="24"/>
          <w:szCs w:val="24"/>
        </w:rPr>
        <w:t xml:space="preserve">CAHOOTS is a mobile crisis intervention program </w:t>
      </w:r>
      <w:r w:rsidR="00F23EBF">
        <w:rPr>
          <w:sz w:val="24"/>
          <w:szCs w:val="24"/>
        </w:rPr>
        <w:t xml:space="preserve">that operates with a </w:t>
      </w:r>
      <w:r w:rsidR="00BF07ED">
        <w:rPr>
          <w:sz w:val="24"/>
          <w:szCs w:val="24"/>
        </w:rPr>
        <w:t xml:space="preserve">team composed of a </w:t>
      </w:r>
      <w:r w:rsidR="00F23EBF">
        <w:rPr>
          <w:sz w:val="24"/>
          <w:szCs w:val="24"/>
        </w:rPr>
        <w:t xml:space="preserve">crisis intervention worker and a medic. </w:t>
      </w:r>
      <w:r w:rsidR="00621B04" w:rsidRPr="0094151A">
        <w:rPr>
          <w:sz w:val="24"/>
          <w:szCs w:val="24"/>
        </w:rPr>
        <w:t xml:space="preserve">These programs will be designed to serve Vermont Medicaid members </w:t>
      </w:r>
      <w:r w:rsidR="0096672F" w:rsidRPr="0094151A">
        <w:rPr>
          <w:sz w:val="24"/>
          <w:szCs w:val="24"/>
        </w:rPr>
        <w:t xml:space="preserve">in need of crisis care and may also </w:t>
      </w:r>
      <w:r w:rsidR="00164F40" w:rsidRPr="0094151A">
        <w:rPr>
          <w:sz w:val="24"/>
          <w:szCs w:val="24"/>
        </w:rPr>
        <w:t xml:space="preserve">serve </w:t>
      </w:r>
      <w:proofErr w:type="gramStart"/>
      <w:r w:rsidR="00164F40" w:rsidRPr="0094151A">
        <w:rPr>
          <w:sz w:val="24"/>
          <w:szCs w:val="24"/>
        </w:rPr>
        <w:t>Non-Medicaid</w:t>
      </w:r>
      <w:proofErr w:type="gramEnd"/>
      <w:r w:rsidR="00164F40" w:rsidRPr="0094151A">
        <w:rPr>
          <w:sz w:val="24"/>
          <w:szCs w:val="24"/>
        </w:rPr>
        <w:t xml:space="preserve"> members in order to prevent health deterioration to the point of requiring residential or inpatient psychiatric care, wh</w:t>
      </w:r>
      <w:r w:rsidR="00EB0AAC" w:rsidRPr="0094151A">
        <w:rPr>
          <w:sz w:val="24"/>
          <w:szCs w:val="24"/>
        </w:rPr>
        <w:t>ile also preventing individuals from needing full Medicaid benefits in the future.</w:t>
      </w:r>
      <w:r w:rsidR="00EB0AAC">
        <w:rPr>
          <w:sz w:val="24"/>
          <w:szCs w:val="24"/>
        </w:rPr>
        <w:t xml:space="preserve"> </w:t>
      </w:r>
      <w:r w:rsidR="009E72EF">
        <w:rPr>
          <w:sz w:val="24"/>
          <w:szCs w:val="24"/>
        </w:rPr>
        <w:t xml:space="preserve">Outcomes from this grant opportunity will further inform the State’s </w:t>
      </w:r>
      <w:r w:rsidR="00B4549E">
        <w:rPr>
          <w:sz w:val="24"/>
          <w:szCs w:val="24"/>
        </w:rPr>
        <w:t xml:space="preserve">efforts to develop a community-based mobile crisis benefit. </w:t>
      </w:r>
      <w:r w:rsidR="00D13917" w:rsidRPr="00C74F56">
        <w:rPr>
          <w:sz w:val="24"/>
          <w:szCs w:val="24"/>
        </w:rPr>
        <w:t xml:space="preserve">Vermont anticipates </w:t>
      </w:r>
      <w:r w:rsidR="005D53C4" w:rsidRPr="00C74F56">
        <w:rPr>
          <w:sz w:val="24"/>
          <w:szCs w:val="24"/>
        </w:rPr>
        <w:t xml:space="preserve">seeking federal approval for </w:t>
      </w:r>
      <w:r w:rsidR="007A3BCF" w:rsidRPr="00C74F56">
        <w:rPr>
          <w:sz w:val="24"/>
          <w:szCs w:val="24"/>
        </w:rPr>
        <w:t xml:space="preserve">a community-based mobile crisis benefit effective 7/1/22 and has received a planning grant to further develop the program. </w:t>
      </w:r>
      <w:r w:rsidR="005B2732" w:rsidRPr="00C74F56">
        <w:rPr>
          <w:sz w:val="24"/>
          <w:szCs w:val="24"/>
        </w:rPr>
        <w:t>The State anticipates that the services could be covered under the rehabilitative services benefit.</w:t>
      </w:r>
      <w:r w:rsidR="006B51D8">
        <w:rPr>
          <w:sz w:val="24"/>
          <w:szCs w:val="24"/>
        </w:rPr>
        <w:t xml:space="preserve"> </w:t>
      </w:r>
      <w:r w:rsidR="00D47C82">
        <w:rPr>
          <w:sz w:val="24"/>
          <w:szCs w:val="24"/>
        </w:rPr>
        <w:t xml:space="preserve"> </w:t>
      </w:r>
      <w:r w:rsidR="00AB49A4" w:rsidRPr="00234DF3">
        <w:rPr>
          <w:sz w:val="24"/>
          <w:szCs w:val="24"/>
        </w:rPr>
        <w:t xml:space="preserve">If </w:t>
      </w:r>
      <w:r w:rsidR="00A70B57" w:rsidRPr="00234DF3">
        <w:rPr>
          <w:sz w:val="24"/>
          <w:szCs w:val="24"/>
        </w:rPr>
        <w:t>services are</w:t>
      </w:r>
      <w:r w:rsidR="00285D60" w:rsidRPr="00234DF3">
        <w:rPr>
          <w:sz w:val="24"/>
          <w:szCs w:val="24"/>
        </w:rPr>
        <w:t xml:space="preserve"> approved, the State would use funding from this opportunity </w:t>
      </w:r>
      <w:r w:rsidR="00D0204B" w:rsidRPr="00234DF3">
        <w:rPr>
          <w:sz w:val="24"/>
          <w:szCs w:val="24"/>
        </w:rPr>
        <w:t>for these services through the end of the funding period</w:t>
      </w:r>
      <w:r w:rsidR="00CC2394" w:rsidRPr="00234DF3">
        <w:rPr>
          <w:sz w:val="24"/>
          <w:szCs w:val="24"/>
        </w:rPr>
        <w:t xml:space="preserve"> and then would </w:t>
      </w:r>
      <w:r w:rsidR="00F1353C" w:rsidRPr="00234DF3">
        <w:rPr>
          <w:sz w:val="24"/>
          <w:szCs w:val="24"/>
        </w:rPr>
        <w:t xml:space="preserve">seek </w:t>
      </w:r>
      <w:r w:rsidR="007D4E4F" w:rsidRPr="00234DF3">
        <w:rPr>
          <w:sz w:val="24"/>
          <w:szCs w:val="24"/>
        </w:rPr>
        <w:t>an appropriation to continue</w:t>
      </w:r>
      <w:r w:rsidR="003B4BDC" w:rsidRPr="00234DF3">
        <w:rPr>
          <w:sz w:val="24"/>
          <w:szCs w:val="24"/>
        </w:rPr>
        <w:t xml:space="preserve"> providing community-based mobile crisis </w:t>
      </w:r>
      <w:r w:rsidR="00D408E4" w:rsidRPr="00234DF3">
        <w:rPr>
          <w:sz w:val="24"/>
          <w:szCs w:val="24"/>
        </w:rPr>
        <w:t>when funding from this opportunity is no longer available.</w:t>
      </w:r>
      <w:r w:rsidR="00285D60">
        <w:rPr>
          <w:sz w:val="24"/>
          <w:szCs w:val="24"/>
        </w:rPr>
        <w:t xml:space="preserve"> </w:t>
      </w:r>
    </w:p>
    <w:p w14:paraId="317F5E83" w14:textId="05CC8BF4" w:rsidR="007D65EF" w:rsidRDefault="007D65EF" w:rsidP="00C74F56">
      <w:pPr>
        <w:ind w:left="720"/>
        <w:rPr>
          <w:sz w:val="24"/>
          <w:szCs w:val="24"/>
        </w:rPr>
      </w:pPr>
      <w:r w:rsidRPr="00C74F56">
        <w:rPr>
          <w:sz w:val="24"/>
          <w:szCs w:val="24"/>
        </w:rPr>
        <w:t>The</w:t>
      </w:r>
      <w:r w:rsidR="00872032" w:rsidRPr="00C74F56">
        <w:rPr>
          <w:sz w:val="24"/>
          <w:szCs w:val="24"/>
        </w:rPr>
        <w:t xml:space="preserve"> State is also </w:t>
      </w:r>
      <w:r w:rsidR="002537B1" w:rsidRPr="00C74F56">
        <w:rPr>
          <w:sz w:val="24"/>
          <w:szCs w:val="24"/>
        </w:rPr>
        <w:t xml:space="preserve">seeking to temporarily increase current limits or caps </w:t>
      </w:r>
      <w:r w:rsidR="00A71DEE" w:rsidRPr="00C74F56">
        <w:rPr>
          <w:sz w:val="24"/>
          <w:szCs w:val="24"/>
        </w:rPr>
        <w:t xml:space="preserve">on </w:t>
      </w:r>
      <w:r w:rsidR="0049347A" w:rsidRPr="00C74F56">
        <w:rPr>
          <w:sz w:val="24"/>
          <w:szCs w:val="24"/>
        </w:rPr>
        <w:t>assistive devices</w:t>
      </w:r>
      <w:r w:rsidR="006C50FB" w:rsidRPr="00C74F56">
        <w:rPr>
          <w:sz w:val="24"/>
          <w:szCs w:val="24"/>
        </w:rPr>
        <w:t xml:space="preserve"> and home modifications</w:t>
      </w:r>
      <w:r w:rsidR="008624E5" w:rsidRPr="00C74F56">
        <w:rPr>
          <w:sz w:val="24"/>
          <w:szCs w:val="24"/>
        </w:rPr>
        <w:t xml:space="preserve">, </w:t>
      </w:r>
      <w:r w:rsidR="00D45940" w:rsidRPr="00C74F56">
        <w:rPr>
          <w:sz w:val="24"/>
          <w:szCs w:val="24"/>
        </w:rPr>
        <w:t xml:space="preserve">related </w:t>
      </w:r>
      <w:r w:rsidR="008624E5" w:rsidRPr="00C74F56">
        <w:rPr>
          <w:sz w:val="24"/>
          <w:szCs w:val="24"/>
        </w:rPr>
        <w:t>specialized treatment plan services</w:t>
      </w:r>
      <w:r w:rsidR="00D45940" w:rsidRPr="00C74F56">
        <w:rPr>
          <w:sz w:val="24"/>
          <w:szCs w:val="24"/>
        </w:rPr>
        <w:t xml:space="preserve">, and </w:t>
      </w:r>
      <w:r w:rsidR="0029730C" w:rsidRPr="00C74F56">
        <w:rPr>
          <w:sz w:val="24"/>
          <w:szCs w:val="24"/>
        </w:rPr>
        <w:t>environmental and assistive technology</w:t>
      </w:r>
      <w:r w:rsidR="00A71DEE" w:rsidRPr="00C74F56">
        <w:rPr>
          <w:sz w:val="24"/>
          <w:szCs w:val="24"/>
        </w:rPr>
        <w:t xml:space="preserve"> </w:t>
      </w:r>
      <w:r w:rsidR="005D653C" w:rsidRPr="00C74F56">
        <w:rPr>
          <w:sz w:val="24"/>
          <w:szCs w:val="24"/>
        </w:rPr>
        <w:t xml:space="preserve">within the Choices for Care, Developmental </w:t>
      </w:r>
      <w:r w:rsidR="001C06C9" w:rsidRPr="00C74F56">
        <w:rPr>
          <w:sz w:val="24"/>
          <w:szCs w:val="24"/>
        </w:rPr>
        <w:t xml:space="preserve">Disability </w:t>
      </w:r>
      <w:r w:rsidR="005D653C" w:rsidRPr="00C74F56">
        <w:rPr>
          <w:sz w:val="24"/>
          <w:szCs w:val="24"/>
        </w:rPr>
        <w:t xml:space="preserve">Services </w:t>
      </w:r>
      <w:r w:rsidR="00A51299" w:rsidRPr="00C74F56">
        <w:rPr>
          <w:sz w:val="24"/>
          <w:szCs w:val="24"/>
        </w:rPr>
        <w:t>and Brain Injury Programs</w:t>
      </w:r>
      <w:r w:rsidR="00D45940" w:rsidRPr="00C74F56">
        <w:rPr>
          <w:sz w:val="24"/>
          <w:szCs w:val="24"/>
        </w:rPr>
        <w:t>, respectively,</w:t>
      </w:r>
      <w:r w:rsidR="00DC770D" w:rsidRPr="00C74F56">
        <w:rPr>
          <w:sz w:val="24"/>
          <w:szCs w:val="24"/>
        </w:rPr>
        <w:t xml:space="preserve"> to support aging in place</w:t>
      </w:r>
      <w:r w:rsidR="005D3FDA">
        <w:rPr>
          <w:sz w:val="24"/>
          <w:szCs w:val="24"/>
        </w:rPr>
        <w:t xml:space="preserve"> and</w:t>
      </w:r>
      <w:r w:rsidR="00DC770D" w:rsidRPr="00C74F56">
        <w:rPr>
          <w:sz w:val="24"/>
          <w:szCs w:val="24"/>
        </w:rPr>
        <w:t xml:space="preserve"> independence and reduce reliance on staff supports. Th</w:t>
      </w:r>
      <w:r w:rsidR="008340BB" w:rsidRPr="00C74F56">
        <w:rPr>
          <w:sz w:val="24"/>
          <w:szCs w:val="24"/>
        </w:rPr>
        <w:t>ese</w:t>
      </w:r>
      <w:r w:rsidR="00DC770D" w:rsidRPr="00C74F56">
        <w:rPr>
          <w:sz w:val="24"/>
          <w:szCs w:val="24"/>
        </w:rPr>
        <w:t xml:space="preserve"> programs are authorized in the </w:t>
      </w:r>
      <w:r w:rsidR="007C6C66">
        <w:rPr>
          <w:sz w:val="24"/>
          <w:szCs w:val="24"/>
        </w:rPr>
        <w:t xml:space="preserve">Global Commitment to Health Section </w:t>
      </w:r>
      <w:r w:rsidR="00DC770D" w:rsidRPr="00C74F56">
        <w:rPr>
          <w:sz w:val="24"/>
          <w:szCs w:val="24"/>
        </w:rPr>
        <w:t xml:space="preserve">1115 waiver </w:t>
      </w:r>
      <w:r w:rsidR="00B355C8" w:rsidRPr="00C74F56">
        <w:rPr>
          <w:sz w:val="24"/>
          <w:szCs w:val="24"/>
        </w:rPr>
        <w:t>and limitations are defined by Vermont rules and policies.</w:t>
      </w:r>
      <w:r w:rsidR="00B91987">
        <w:rPr>
          <w:sz w:val="24"/>
          <w:szCs w:val="24"/>
        </w:rPr>
        <w:t xml:space="preserve"> </w:t>
      </w:r>
      <w:r w:rsidR="00994AB7">
        <w:rPr>
          <w:sz w:val="24"/>
          <w:szCs w:val="24"/>
        </w:rPr>
        <w:t>While the</w:t>
      </w:r>
      <w:r w:rsidR="00B91987">
        <w:rPr>
          <w:sz w:val="24"/>
          <w:szCs w:val="24"/>
        </w:rPr>
        <w:t xml:space="preserve"> temporary increases </w:t>
      </w:r>
      <w:r w:rsidR="006A7A0C">
        <w:rPr>
          <w:sz w:val="24"/>
          <w:szCs w:val="24"/>
        </w:rPr>
        <w:t xml:space="preserve">are not intended to be sustained past the </w:t>
      </w:r>
      <w:r w:rsidR="00D1313C">
        <w:rPr>
          <w:sz w:val="24"/>
          <w:szCs w:val="24"/>
        </w:rPr>
        <w:t xml:space="preserve">funding period, the State will monitor outcomes </w:t>
      </w:r>
      <w:r w:rsidR="008572F9">
        <w:rPr>
          <w:sz w:val="24"/>
          <w:szCs w:val="24"/>
        </w:rPr>
        <w:t>to inform future policy development</w:t>
      </w:r>
      <w:r w:rsidR="00256DB6">
        <w:rPr>
          <w:sz w:val="24"/>
          <w:szCs w:val="24"/>
        </w:rPr>
        <w:t>.</w:t>
      </w:r>
      <w:r w:rsidR="00F86C5F">
        <w:rPr>
          <w:sz w:val="24"/>
          <w:szCs w:val="24"/>
        </w:rPr>
        <w:t xml:space="preserve"> </w:t>
      </w:r>
    </w:p>
    <w:p w14:paraId="00D16E35" w14:textId="6FD25898" w:rsidR="00F30EB0" w:rsidRDefault="00454EB3" w:rsidP="00F30EB0">
      <w:pPr>
        <w:ind w:left="720"/>
        <w:rPr>
          <w:sz w:val="24"/>
          <w:szCs w:val="24"/>
        </w:rPr>
      </w:pPr>
      <w:r>
        <w:rPr>
          <w:sz w:val="24"/>
          <w:szCs w:val="24"/>
        </w:rPr>
        <w:lastRenderedPageBreak/>
        <w:t xml:space="preserve">The State is also </w:t>
      </w:r>
      <w:r w:rsidR="00286EFF">
        <w:rPr>
          <w:sz w:val="24"/>
          <w:szCs w:val="24"/>
        </w:rPr>
        <w:t xml:space="preserve">seeking to offer </w:t>
      </w:r>
      <w:r w:rsidR="00F30EB0" w:rsidRPr="00F30EB0">
        <w:rPr>
          <w:sz w:val="24"/>
          <w:szCs w:val="24"/>
        </w:rPr>
        <w:t xml:space="preserve">housing and residential service regional pilot planning grants.  The grants </w:t>
      </w:r>
      <w:r w:rsidR="00F30EB0">
        <w:rPr>
          <w:sz w:val="24"/>
          <w:szCs w:val="24"/>
        </w:rPr>
        <w:t>will support local planning for</w:t>
      </w:r>
      <w:r w:rsidR="00F30EB0" w:rsidRPr="00F30EB0">
        <w:rPr>
          <w:sz w:val="24"/>
          <w:szCs w:val="24"/>
        </w:rPr>
        <w:t xml:space="preserve"> new service-supported housing models </w:t>
      </w:r>
      <w:r w:rsidR="00F30EB0">
        <w:rPr>
          <w:sz w:val="24"/>
          <w:szCs w:val="24"/>
        </w:rPr>
        <w:t>that comply with</w:t>
      </w:r>
      <w:r w:rsidR="00F30EB0" w:rsidRPr="00F30EB0">
        <w:rPr>
          <w:sz w:val="24"/>
          <w:szCs w:val="24"/>
        </w:rPr>
        <w:t xml:space="preserve"> federal home- and community-based services regulations and reflect the diversity of needs of </w:t>
      </w:r>
      <w:r w:rsidR="004A5006">
        <w:rPr>
          <w:sz w:val="24"/>
          <w:szCs w:val="24"/>
        </w:rPr>
        <w:t xml:space="preserve">Vermont Medicaid members </w:t>
      </w:r>
      <w:r w:rsidR="00F30EB0" w:rsidRPr="00F30EB0">
        <w:rPr>
          <w:sz w:val="24"/>
          <w:szCs w:val="24"/>
        </w:rPr>
        <w:t xml:space="preserve">with developmental disabilities </w:t>
      </w:r>
      <w:r w:rsidR="004A5006">
        <w:rPr>
          <w:sz w:val="24"/>
          <w:szCs w:val="24"/>
        </w:rPr>
        <w:t>including individuals with high support needs who require 24-hour care and individuals with specific communication needs</w:t>
      </w:r>
      <w:r w:rsidR="00F30EB0" w:rsidRPr="00F30EB0">
        <w:rPr>
          <w:sz w:val="24"/>
          <w:szCs w:val="24"/>
        </w:rPr>
        <w:t xml:space="preserve">.  </w:t>
      </w:r>
      <w:r w:rsidR="004A5006">
        <w:rPr>
          <w:sz w:val="24"/>
          <w:szCs w:val="24"/>
        </w:rPr>
        <w:t>One-time g</w:t>
      </w:r>
      <w:r w:rsidR="00F30EB0" w:rsidRPr="00F30EB0">
        <w:rPr>
          <w:sz w:val="24"/>
          <w:szCs w:val="24"/>
        </w:rPr>
        <w:t xml:space="preserve">rant funding will </w:t>
      </w:r>
      <w:r w:rsidR="00F30EB0">
        <w:rPr>
          <w:sz w:val="24"/>
          <w:szCs w:val="24"/>
        </w:rPr>
        <w:t xml:space="preserve">be for planning and program development and will </w:t>
      </w:r>
      <w:r w:rsidR="00F30EB0" w:rsidRPr="00F30EB0">
        <w:rPr>
          <w:sz w:val="24"/>
          <w:szCs w:val="24"/>
        </w:rPr>
        <w:t>not be used for capital investments.</w:t>
      </w:r>
    </w:p>
    <w:p w14:paraId="6DFC7C07" w14:textId="3294A9E4" w:rsidR="00AE1B86" w:rsidRDefault="002B7BDC" w:rsidP="00C03F43">
      <w:pPr>
        <w:ind w:left="720"/>
        <w:rPr>
          <w:sz w:val="24"/>
          <w:szCs w:val="24"/>
        </w:rPr>
      </w:pPr>
      <w:r>
        <w:rPr>
          <w:sz w:val="24"/>
          <w:szCs w:val="24"/>
        </w:rPr>
        <w:t xml:space="preserve">Through its Choices for Care program authorized in the Global Commitment to Health Section 1115 waiver, Vermont offers </w:t>
      </w:r>
      <w:r w:rsidR="00AE18A4">
        <w:rPr>
          <w:sz w:val="24"/>
          <w:szCs w:val="24"/>
        </w:rPr>
        <w:t xml:space="preserve">a limited HCBS package through the Moderate Needs Group which is available to individuals who do not meet all the Choices for Care clinical criteria but are at risk of institutionalization and </w:t>
      </w:r>
      <w:r w:rsidR="00E15106">
        <w:rPr>
          <w:sz w:val="24"/>
          <w:szCs w:val="24"/>
        </w:rPr>
        <w:t>need</w:t>
      </w:r>
      <w:r w:rsidR="00AE18A4">
        <w:rPr>
          <w:sz w:val="24"/>
          <w:szCs w:val="24"/>
        </w:rPr>
        <w:t xml:space="preserve"> HCBS.  </w:t>
      </w:r>
      <w:r w:rsidR="00E15106">
        <w:rPr>
          <w:sz w:val="24"/>
          <w:szCs w:val="24"/>
        </w:rPr>
        <w:t xml:space="preserve">Vermont intends to use funding to secure contractor support to identify options for extending Moderate Needs Group services and supports under the Choices for Care program.  </w:t>
      </w:r>
    </w:p>
    <w:p w14:paraId="4E832EDC" w14:textId="30D13248" w:rsidR="00AE1B86" w:rsidRPr="00AE1B86" w:rsidRDefault="006574FF" w:rsidP="00AE1B86">
      <w:pPr>
        <w:pStyle w:val="Heading3"/>
        <w:spacing w:after="240"/>
        <w:rPr>
          <w:color w:val="3E762A" w:themeColor="accent1" w:themeShade="BF"/>
        </w:rPr>
      </w:pPr>
      <w:bookmarkStart w:id="6" w:name="_Toc109050788"/>
      <w:bookmarkStart w:id="7" w:name="_Toc109051209"/>
      <w:bookmarkStart w:id="8" w:name="_Toc109051432"/>
      <w:bookmarkStart w:id="9" w:name="_Toc116974419"/>
      <w:r>
        <w:rPr>
          <w:color w:val="3E762A" w:themeColor="accent1" w:themeShade="BF"/>
        </w:rPr>
        <w:t>Activity</w:t>
      </w:r>
      <w:r w:rsidR="00FC0384" w:rsidRPr="00EE77CD">
        <w:rPr>
          <w:color w:val="3E762A" w:themeColor="accent1" w:themeShade="BF"/>
        </w:rPr>
        <w:t xml:space="preserve"> Updates: </w:t>
      </w:r>
      <w:r w:rsidR="00537E37" w:rsidRPr="00EE77CD">
        <w:rPr>
          <w:color w:val="3E762A" w:themeColor="accent1" w:themeShade="BF"/>
        </w:rPr>
        <w:t>1(a) New and/or Additional Services</w:t>
      </w:r>
      <w:bookmarkEnd w:id="6"/>
      <w:bookmarkEnd w:id="7"/>
      <w:bookmarkEnd w:id="8"/>
      <w:bookmarkEnd w:id="9"/>
    </w:p>
    <w:p w14:paraId="6BD951D7" w14:textId="139EA80E" w:rsidR="002A38A3" w:rsidRPr="00D272D6" w:rsidRDefault="002A38A3" w:rsidP="002A38A3">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Pr="00D272D6">
        <w:rPr>
          <w:b/>
          <w:bCs/>
          <w:sz w:val="24"/>
          <w:szCs w:val="24"/>
        </w:rPr>
        <w:t xml:space="preserve">Contractor </w:t>
      </w:r>
      <w:r w:rsidR="00B6531D">
        <w:rPr>
          <w:b/>
          <w:bCs/>
          <w:sz w:val="24"/>
          <w:szCs w:val="24"/>
        </w:rPr>
        <w:t>s</w:t>
      </w:r>
      <w:r w:rsidRPr="00D272D6">
        <w:rPr>
          <w:b/>
          <w:bCs/>
          <w:sz w:val="24"/>
          <w:szCs w:val="24"/>
        </w:rPr>
        <w:t>upport for</w:t>
      </w:r>
      <w:r w:rsidR="00B6531D">
        <w:rPr>
          <w:b/>
          <w:bCs/>
          <w:sz w:val="24"/>
          <w:szCs w:val="24"/>
        </w:rPr>
        <w:t xml:space="preserve"> the</w:t>
      </w:r>
      <w:r w:rsidRPr="00D272D6">
        <w:rPr>
          <w:b/>
          <w:bCs/>
          <w:sz w:val="24"/>
          <w:szCs w:val="24"/>
        </w:rPr>
        <w:t xml:space="preserve"> Supportive Housing Assistance Pilot </w:t>
      </w:r>
    </w:p>
    <w:p w14:paraId="0B259307" w14:textId="2B3886A2" w:rsidR="002A38A3" w:rsidRPr="00D272D6" w:rsidRDefault="002A38A3" w:rsidP="002A38A3">
      <w:pPr>
        <w:spacing w:after="0"/>
        <w:rPr>
          <w:b/>
          <w:bCs/>
          <w:color w:val="003399"/>
          <w:sz w:val="24"/>
          <w:szCs w:val="24"/>
        </w:rPr>
      </w:pPr>
      <w:r w:rsidRPr="00D272D6">
        <w:rPr>
          <w:b/>
          <w:bCs/>
          <w:color w:val="003399"/>
          <w:sz w:val="24"/>
          <w:szCs w:val="24"/>
        </w:rPr>
        <w:t xml:space="preserve">Target Population: </w:t>
      </w:r>
      <w:r w:rsidR="002205F2" w:rsidRPr="002205F2">
        <w:rPr>
          <w:sz w:val="24"/>
          <w:szCs w:val="24"/>
        </w:rPr>
        <w:t xml:space="preserve">Medicaid enrollees </w:t>
      </w:r>
      <w:proofErr w:type="gramStart"/>
      <w:r w:rsidR="002205F2" w:rsidRPr="002205F2">
        <w:rPr>
          <w:sz w:val="24"/>
          <w:szCs w:val="24"/>
        </w:rPr>
        <w:t>age</w:t>
      </w:r>
      <w:proofErr w:type="gramEnd"/>
      <w:r w:rsidR="002205F2" w:rsidRPr="002205F2">
        <w:rPr>
          <w:sz w:val="24"/>
          <w:szCs w:val="24"/>
        </w:rPr>
        <w:t xml:space="preserve"> 18 and older who are eligible for full Medicaid state plan benefits and meet certain health needs-based and risk-based criteria, as indicated in the </w:t>
      </w:r>
      <w:r w:rsidR="00C423A5">
        <w:rPr>
          <w:sz w:val="24"/>
          <w:szCs w:val="24"/>
        </w:rPr>
        <w:t>S</w:t>
      </w:r>
      <w:r w:rsidR="002205F2" w:rsidRPr="002205F2">
        <w:rPr>
          <w:sz w:val="24"/>
          <w:szCs w:val="24"/>
        </w:rPr>
        <w:t>tate's Global Commitment to Health 1115</w:t>
      </w:r>
      <w:r w:rsidR="00243100">
        <w:rPr>
          <w:sz w:val="24"/>
          <w:szCs w:val="24"/>
        </w:rPr>
        <w:t xml:space="preserve"> Demonstration</w:t>
      </w:r>
      <w:r w:rsidR="002205F2" w:rsidRPr="002205F2">
        <w:rPr>
          <w:sz w:val="24"/>
          <w:szCs w:val="24"/>
        </w:rPr>
        <w:t xml:space="preserve"> waiver.</w:t>
      </w:r>
    </w:p>
    <w:p w14:paraId="34B6268F" w14:textId="31B1F74B" w:rsidR="002A38A3" w:rsidRPr="0075235B" w:rsidRDefault="002A38A3" w:rsidP="002A38A3">
      <w:pPr>
        <w:spacing w:after="0"/>
        <w:rPr>
          <w:b/>
          <w:bCs/>
          <w:color w:val="003399"/>
          <w:sz w:val="24"/>
          <w:szCs w:val="24"/>
        </w:rPr>
      </w:pPr>
      <w:r w:rsidRPr="00D272D6">
        <w:rPr>
          <w:b/>
          <w:bCs/>
          <w:color w:val="003399"/>
          <w:sz w:val="24"/>
          <w:szCs w:val="24"/>
        </w:rPr>
        <w:t xml:space="preserve">Sustainability Plan: </w:t>
      </w:r>
      <w:r w:rsidRPr="00D272D6">
        <w:rPr>
          <w:sz w:val="24"/>
          <w:szCs w:val="24"/>
        </w:rPr>
        <w:t>One-time</w:t>
      </w:r>
    </w:p>
    <w:p w14:paraId="03A17D83" w14:textId="2EEB20A3" w:rsidR="004B0DE8" w:rsidRDefault="002A38A3" w:rsidP="004B0DE8">
      <w:pPr>
        <w:rPr>
          <w:sz w:val="24"/>
          <w:szCs w:val="24"/>
        </w:rPr>
      </w:pPr>
      <w:r>
        <w:rPr>
          <w:b/>
          <w:bCs/>
          <w:color w:val="003399"/>
          <w:sz w:val="24"/>
          <w:szCs w:val="24"/>
        </w:rPr>
        <w:t xml:space="preserve">Impact on </w:t>
      </w:r>
      <w:r w:rsidRPr="00D272D6">
        <w:rPr>
          <w:b/>
          <w:bCs/>
          <w:color w:val="003399"/>
          <w:sz w:val="24"/>
          <w:szCs w:val="24"/>
        </w:rPr>
        <w:t xml:space="preserve">Equity and/or SDOH: </w:t>
      </w:r>
      <w:r w:rsidR="004B0DE8" w:rsidRPr="004B0DE8">
        <w:rPr>
          <w:sz w:val="24"/>
          <w:szCs w:val="24"/>
        </w:rPr>
        <w:t xml:space="preserve">Studies have shown that supportive housing programs are effective not only in reducing homelessness, but also in 1) preventing </w:t>
      </w:r>
      <w:r w:rsidR="00341A39">
        <w:rPr>
          <w:sz w:val="24"/>
          <w:szCs w:val="24"/>
        </w:rPr>
        <w:t xml:space="preserve">emergency department </w:t>
      </w:r>
      <w:r w:rsidR="004B0DE8" w:rsidRPr="004B0DE8">
        <w:rPr>
          <w:sz w:val="24"/>
          <w:szCs w:val="24"/>
        </w:rPr>
        <w:t>use and hospitalization and 2) reducing overall health care costs for high-needs individuals. When conducting further design of the Supportive Housing Assistance Program, Vermont will seek stakeholder input to refine the</w:t>
      </w:r>
      <w:r w:rsidR="00243100">
        <w:rPr>
          <w:sz w:val="24"/>
          <w:szCs w:val="24"/>
        </w:rPr>
        <w:t xml:space="preserve"> Pilot’s</w:t>
      </w:r>
      <w:r w:rsidR="004B0DE8" w:rsidRPr="004B0DE8">
        <w:rPr>
          <w:sz w:val="24"/>
          <w:szCs w:val="24"/>
        </w:rPr>
        <w:t xml:space="preserve"> eligibility criteria to ensure that </w:t>
      </w:r>
      <w:r w:rsidR="00D81022">
        <w:rPr>
          <w:sz w:val="24"/>
          <w:szCs w:val="24"/>
        </w:rPr>
        <w:t>it</w:t>
      </w:r>
      <w:r w:rsidR="004B0DE8" w:rsidRPr="004B0DE8">
        <w:rPr>
          <w:sz w:val="24"/>
          <w:szCs w:val="24"/>
        </w:rPr>
        <w:t xml:space="preserve"> pursues equity and targets groups disproportionately impacted by homelessness</w:t>
      </w:r>
      <w:r w:rsidR="00BE1F0C">
        <w:rPr>
          <w:sz w:val="24"/>
          <w:szCs w:val="24"/>
        </w:rPr>
        <w:t>, including B</w:t>
      </w:r>
      <w:r w:rsidR="00473F7C">
        <w:rPr>
          <w:sz w:val="24"/>
          <w:szCs w:val="24"/>
        </w:rPr>
        <w:t xml:space="preserve">lack </w:t>
      </w:r>
      <w:r w:rsidR="00BE1F0C">
        <w:rPr>
          <w:sz w:val="24"/>
          <w:szCs w:val="24"/>
        </w:rPr>
        <w:t>Vermonters</w:t>
      </w:r>
      <w:r w:rsidR="004B0DE8" w:rsidRPr="004B0DE8">
        <w:rPr>
          <w:sz w:val="24"/>
          <w:szCs w:val="24"/>
        </w:rPr>
        <w:t xml:space="preserve">. In addition, Vermont will ensure that selected providers are experienced in or receive training on conducting outreach and delivering services to these groups. </w:t>
      </w:r>
    </w:p>
    <w:p w14:paraId="345E22A8" w14:textId="4984E6C5" w:rsidR="00C22B79" w:rsidRDefault="002A38A3" w:rsidP="00340CA1">
      <w:pPr>
        <w:ind w:left="720"/>
        <w:rPr>
          <w:sz w:val="24"/>
          <w:szCs w:val="24"/>
        </w:rPr>
      </w:pPr>
      <w:r w:rsidRPr="00D272D6">
        <w:rPr>
          <w:b/>
          <w:bCs/>
          <w:color w:val="003399"/>
          <w:sz w:val="24"/>
          <w:szCs w:val="24"/>
        </w:rPr>
        <w:t>Q1 FY 2023 Update</w:t>
      </w:r>
      <w:r w:rsidR="00366A49">
        <w:rPr>
          <w:b/>
          <w:bCs/>
          <w:color w:val="003399"/>
          <w:sz w:val="24"/>
          <w:szCs w:val="24"/>
        </w:rPr>
        <w:t xml:space="preserve"> (Approved 10/13/22)</w:t>
      </w:r>
      <w:r w:rsidRPr="00D272D6">
        <w:rPr>
          <w:b/>
          <w:bCs/>
          <w:color w:val="003399"/>
          <w:sz w:val="24"/>
          <w:szCs w:val="24"/>
        </w:rPr>
        <w:t xml:space="preserve">: </w:t>
      </w:r>
      <w:r w:rsidR="00DD3592" w:rsidRPr="00DD3592">
        <w:rPr>
          <w:sz w:val="24"/>
          <w:szCs w:val="24"/>
        </w:rPr>
        <w:t>Vermont</w:t>
      </w:r>
      <w:r w:rsidR="00894664">
        <w:rPr>
          <w:sz w:val="24"/>
          <w:szCs w:val="24"/>
        </w:rPr>
        <w:t xml:space="preserve"> received approval for the Supportive Housing Assistance Pilot</w:t>
      </w:r>
      <w:r w:rsidR="00197253">
        <w:rPr>
          <w:sz w:val="24"/>
          <w:szCs w:val="24"/>
        </w:rPr>
        <w:t xml:space="preserve"> </w:t>
      </w:r>
      <w:r w:rsidR="00894664">
        <w:rPr>
          <w:sz w:val="24"/>
          <w:szCs w:val="24"/>
        </w:rPr>
        <w:t xml:space="preserve">under the </w:t>
      </w:r>
      <w:r w:rsidR="00C423A5">
        <w:rPr>
          <w:sz w:val="24"/>
          <w:szCs w:val="24"/>
        </w:rPr>
        <w:t>S</w:t>
      </w:r>
      <w:r w:rsidR="00894664">
        <w:rPr>
          <w:sz w:val="24"/>
          <w:szCs w:val="24"/>
        </w:rPr>
        <w:t xml:space="preserve">tate’s </w:t>
      </w:r>
      <w:r w:rsidR="00581790">
        <w:rPr>
          <w:sz w:val="24"/>
          <w:szCs w:val="24"/>
        </w:rPr>
        <w:t>Global Commitment to Health 111</w:t>
      </w:r>
      <w:r w:rsidR="00C7194C">
        <w:rPr>
          <w:sz w:val="24"/>
          <w:szCs w:val="24"/>
        </w:rPr>
        <w:t xml:space="preserve">5 Demonstration waiver effective July 1, 2022. </w:t>
      </w:r>
      <w:r w:rsidR="00092B90">
        <w:rPr>
          <w:sz w:val="24"/>
          <w:szCs w:val="24"/>
        </w:rPr>
        <w:t xml:space="preserve">Vermont operates its </w:t>
      </w:r>
      <w:r w:rsidR="00154C6B">
        <w:rPr>
          <w:sz w:val="24"/>
          <w:szCs w:val="24"/>
        </w:rPr>
        <w:t xml:space="preserve">Medicaid program through a publicly administered state-wide non-accredited </w:t>
      </w:r>
      <w:r w:rsidR="00C7194C">
        <w:rPr>
          <w:sz w:val="24"/>
          <w:szCs w:val="24"/>
        </w:rPr>
        <w:t xml:space="preserve">public pre-paid </w:t>
      </w:r>
      <w:r w:rsidR="00092B90">
        <w:rPr>
          <w:sz w:val="24"/>
          <w:szCs w:val="24"/>
        </w:rPr>
        <w:t xml:space="preserve">inpatient health plan (PIHP). </w:t>
      </w:r>
      <w:r w:rsidR="00867959">
        <w:rPr>
          <w:sz w:val="24"/>
          <w:szCs w:val="24"/>
        </w:rPr>
        <w:t>Vermont</w:t>
      </w:r>
      <w:r w:rsidR="00DD3592" w:rsidRPr="00DD3592">
        <w:rPr>
          <w:sz w:val="24"/>
          <w:szCs w:val="24"/>
        </w:rPr>
        <w:t xml:space="preserve"> will be engaging with a contractor to develop an operational plan </w:t>
      </w:r>
      <w:proofErr w:type="gramStart"/>
      <w:r w:rsidR="00DD3592" w:rsidRPr="00DD3592">
        <w:rPr>
          <w:sz w:val="24"/>
          <w:szCs w:val="24"/>
        </w:rPr>
        <w:t>in order to</w:t>
      </w:r>
      <w:proofErr w:type="gramEnd"/>
      <w:r w:rsidR="00DD3592" w:rsidRPr="00DD3592">
        <w:rPr>
          <w:sz w:val="24"/>
          <w:szCs w:val="24"/>
        </w:rPr>
        <w:t xml:space="preserve"> implement the</w:t>
      </w:r>
      <w:r w:rsidR="00340CA1">
        <w:rPr>
          <w:sz w:val="24"/>
          <w:szCs w:val="24"/>
        </w:rPr>
        <w:t xml:space="preserve"> Supportive Housing Assistance Pilot</w:t>
      </w:r>
      <w:r w:rsidR="00DD3592" w:rsidRPr="00DD3592">
        <w:rPr>
          <w:sz w:val="24"/>
          <w:szCs w:val="24"/>
        </w:rPr>
        <w:t xml:space="preserve"> in 2024.</w:t>
      </w:r>
    </w:p>
    <w:p w14:paraId="4B2E0132" w14:textId="2D7CBEF3" w:rsidR="00BE0059" w:rsidRPr="006D51B6" w:rsidRDefault="00C60641" w:rsidP="00BE0059">
      <w:pPr>
        <w:spacing w:after="0"/>
        <w:rPr>
          <w:b/>
          <w:bCs/>
          <w:sz w:val="24"/>
          <w:szCs w:val="24"/>
        </w:rPr>
      </w:pPr>
      <w:r>
        <w:rPr>
          <w:sz w:val="24"/>
          <w:szCs w:val="24"/>
        </w:rPr>
        <w:pict w14:anchorId="4A96972B">
          <v:rect id="_x0000_i1031" style="width:0;height:1.5pt" o:hralign="center" o:hrstd="t" o:hr="t" fillcolor="#a0a0a0" stroked="f"/>
        </w:pict>
      </w:r>
      <w:r w:rsidR="00BE6999" w:rsidRPr="00D272D6">
        <w:rPr>
          <w:b/>
          <w:bCs/>
          <w:color w:val="003399"/>
          <w:sz w:val="24"/>
          <w:szCs w:val="24"/>
        </w:rPr>
        <w:t>Activity Name</w:t>
      </w:r>
      <w:r w:rsidR="00BE6999" w:rsidRPr="00D272D6">
        <w:rPr>
          <w:color w:val="008000"/>
          <w:sz w:val="24"/>
          <w:szCs w:val="24"/>
        </w:rPr>
        <w:t>:</w:t>
      </w:r>
      <w:r w:rsidR="00BE6999">
        <w:rPr>
          <w:sz w:val="24"/>
          <w:szCs w:val="24"/>
        </w:rPr>
        <w:t xml:space="preserve"> </w:t>
      </w:r>
      <w:r w:rsidR="00727C72">
        <w:rPr>
          <w:b/>
          <w:bCs/>
          <w:sz w:val="24"/>
          <w:szCs w:val="24"/>
        </w:rPr>
        <w:t xml:space="preserve">New </w:t>
      </w:r>
      <w:r w:rsidR="00B6531D">
        <w:rPr>
          <w:b/>
          <w:bCs/>
          <w:sz w:val="24"/>
          <w:szCs w:val="24"/>
        </w:rPr>
        <w:t>s</w:t>
      </w:r>
      <w:r w:rsidR="00727C72">
        <w:rPr>
          <w:b/>
          <w:bCs/>
          <w:sz w:val="24"/>
          <w:szCs w:val="24"/>
        </w:rPr>
        <w:t xml:space="preserve">ervice </w:t>
      </w:r>
      <w:r w:rsidR="00B6531D">
        <w:rPr>
          <w:b/>
          <w:bCs/>
          <w:sz w:val="24"/>
          <w:szCs w:val="24"/>
        </w:rPr>
        <w:t>c</w:t>
      </w:r>
      <w:r w:rsidR="00727C72">
        <w:rPr>
          <w:b/>
          <w:bCs/>
          <w:sz w:val="24"/>
          <w:szCs w:val="24"/>
        </w:rPr>
        <w:t>osts</w:t>
      </w:r>
      <w:r w:rsidR="00BE6999">
        <w:rPr>
          <w:b/>
          <w:bCs/>
          <w:sz w:val="24"/>
          <w:szCs w:val="24"/>
        </w:rPr>
        <w:t xml:space="preserve"> </w:t>
      </w:r>
    </w:p>
    <w:p w14:paraId="715EFE5A" w14:textId="3B3BB719" w:rsidR="00BE6999" w:rsidRPr="00D272D6" w:rsidRDefault="00BE6999" w:rsidP="00BE0059">
      <w:pPr>
        <w:spacing w:after="0"/>
        <w:rPr>
          <w:b/>
          <w:bCs/>
          <w:color w:val="003399"/>
          <w:sz w:val="24"/>
          <w:szCs w:val="24"/>
        </w:rPr>
      </w:pPr>
      <w:r w:rsidRPr="00D272D6">
        <w:rPr>
          <w:b/>
          <w:bCs/>
          <w:color w:val="003399"/>
          <w:sz w:val="24"/>
          <w:szCs w:val="24"/>
        </w:rPr>
        <w:t xml:space="preserve">Target Population: </w:t>
      </w:r>
      <w:r w:rsidR="00F30B7D">
        <w:rPr>
          <w:sz w:val="24"/>
          <w:szCs w:val="24"/>
        </w:rPr>
        <w:t>To be determined.</w:t>
      </w:r>
    </w:p>
    <w:p w14:paraId="07943747" w14:textId="2501C25D" w:rsidR="00BE6999" w:rsidRPr="00D272D6" w:rsidRDefault="00BE6999" w:rsidP="00BE0059">
      <w:pPr>
        <w:spacing w:after="0"/>
        <w:rPr>
          <w:b/>
          <w:bCs/>
          <w:color w:val="003399"/>
          <w:sz w:val="24"/>
          <w:szCs w:val="24"/>
        </w:rPr>
      </w:pPr>
      <w:r w:rsidRPr="00D272D6">
        <w:rPr>
          <w:b/>
          <w:bCs/>
          <w:color w:val="003399"/>
          <w:sz w:val="24"/>
          <w:szCs w:val="24"/>
        </w:rPr>
        <w:t>Sustainability Plan:</w:t>
      </w:r>
      <w:r w:rsidR="00F30B7D">
        <w:rPr>
          <w:sz w:val="24"/>
          <w:szCs w:val="24"/>
        </w:rPr>
        <w:t xml:space="preserve"> </w:t>
      </w:r>
      <w:r w:rsidR="005A1178">
        <w:rPr>
          <w:sz w:val="24"/>
          <w:szCs w:val="24"/>
        </w:rPr>
        <w:t>Sustainability planning will take place</w:t>
      </w:r>
      <w:r w:rsidR="00F30B7D">
        <w:rPr>
          <w:sz w:val="24"/>
          <w:szCs w:val="24"/>
        </w:rPr>
        <w:t xml:space="preserve"> following contractor work to </w:t>
      </w:r>
      <w:r w:rsidR="001B2C43">
        <w:rPr>
          <w:sz w:val="24"/>
          <w:szCs w:val="24"/>
        </w:rPr>
        <w:t>identify and assess</w:t>
      </w:r>
      <w:r w:rsidR="00F30B7D">
        <w:rPr>
          <w:sz w:val="24"/>
          <w:szCs w:val="24"/>
        </w:rPr>
        <w:t xml:space="preserve"> new services. </w:t>
      </w:r>
    </w:p>
    <w:p w14:paraId="50622AAA" w14:textId="091FBD16" w:rsidR="00BE6999" w:rsidRPr="004403A4" w:rsidRDefault="00BE6999" w:rsidP="00BE6999">
      <w:pPr>
        <w:rPr>
          <w:sz w:val="24"/>
          <w:szCs w:val="24"/>
        </w:rPr>
      </w:pPr>
      <w:r>
        <w:rPr>
          <w:b/>
          <w:bCs/>
          <w:color w:val="003399"/>
          <w:sz w:val="24"/>
          <w:szCs w:val="24"/>
        </w:rPr>
        <w:lastRenderedPageBreak/>
        <w:t xml:space="preserve">Impact on </w:t>
      </w:r>
      <w:r w:rsidRPr="00D272D6">
        <w:rPr>
          <w:b/>
          <w:bCs/>
          <w:color w:val="003399"/>
          <w:sz w:val="24"/>
          <w:szCs w:val="24"/>
        </w:rPr>
        <w:t xml:space="preserve">Equity and/or SDOH: </w:t>
      </w:r>
      <w:r w:rsidR="000F49EE">
        <w:rPr>
          <w:sz w:val="24"/>
          <w:szCs w:val="24"/>
        </w:rPr>
        <w:t>To be determined.</w:t>
      </w:r>
    </w:p>
    <w:p w14:paraId="53711072" w14:textId="7B1627BC" w:rsidR="00727C72" w:rsidRPr="000A22AB" w:rsidRDefault="00BE6999" w:rsidP="00BF1D49">
      <w:pPr>
        <w:ind w:left="720"/>
        <w:rPr>
          <w:sz w:val="24"/>
          <w:szCs w:val="24"/>
        </w:rPr>
      </w:pPr>
      <w:r w:rsidRPr="00D272D6">
        <w:rPr>
          <w:b/>
          <w:bCs/>
          <w:color w:val="003399"/>
          <w:sz w:val="24"/>
          <w:szCs w:val="24"/>
        </w:rPr>
        <w:t>Q1 FY 2023 Update</w:t>
      </w:r>
      <w:r w:rsidR="002078B6">
        <w:rPr>
          <w:b/>
          <w:bCs/>
          <w:color w:val="003399"/>
          <w:sz w:val="24"/>
          <w:szCs w:val="24"/>
        </w:rPr>
        <w:t xml:space="preserve"> (Approved </w:t>
      </w:r>
      <w:r w:rsidR="0088389F">
        <w:rPr>
          <w:b/>
          <w:bCs/>
          <w:color w:val="003399"/>
          <w:sz w:val="24"/>
          <w:szCs w:val="24"/>
        </w:rPr>
        <w:t>10/13</w:t>
      </w:r>
      <w:r w:rsidR="002078B6">
        <w:rPr>
          <w:b/>
          <w:bCs/>
          <w:color w:val="003399"/>
          <w:sz w:val="24"/>
          <w:szCs w:val="24"/>
        </w:rPr>
        <w:t>/22)</w:t>
      </w:r>
      <w:r w:rsidRPr="00D272D6">
        <w:rPr>
          <w:b/>
          <w:bCs/>
          <w:color w:val="003399"/>
          <w:sz w:val="24"/>
          <w:szCs w:val="24"/>
        </w:rPr>
        <w:t xml:space="preserve">: </w:t>
      </w:r>
      <w:r w:rsidR="000A22AB" w:rsidRPr="0022650B">
        <w:rPr>
          <w:sz w:val="24"/>
          <w:szCs w:val="24"/>
        </w:rPr>
        <w:t>Vermont's Global Commitment to Health 1115 Demonstration</w:t>
      </w:r>
      <w:r w:rsidR="00CC711E">
        <w:rPr>
          <w:sz w:val="24"/>
          <w:szCs w:val="24"/>
        </w:rPr>
        <w:t xml:space="preserve"> waiver</w:t>
      </w:r>
      <w:r w:rsidR="000A22AB" w:rsidRPr="0022650B">
        <w:rPr>
          <w:sz w:val="24"/>
          <w:szCs w:val="24"/>
        </w:rPr>
        <w:t xml:space="preserve"> was extended as of July 1, 2022, giving Vermont expenditure authority for Peer Supports, Expanded Dental for Developmental Disabilities Services and Community Rehabilitation and Treatment </w:t>
      </w:r>
      <w:r w:rsidR="00223B7A">
        <w:rPr>
          <w:sz w:val="24"/>
          <w:szCs w:val="24"/>
        </w:rPr>
        <w:t>p</w:t>
      </w:r>
      <w:r w:rsidR="000A22AB" w:rsidRPr="0022650B">
        <w:rPr>
          <w:sz w:val="24"/>
          <w:szCs w:val="24"/>
        </w:rPr>
        <w:t>rogram</w:t>
      </w:r>
      <w:r w:rsidR="00223B7A">
        <w:rPr>
          <w:sz w:val="24"/>
          <w:szCs w:val="24"/>
        </w:rPr>
        <w:t>s</w:t>
      </w:r>
      <w:r w:rsidR="000A22AB" w:rsidRPr="0022650B">
        <w:rPr>
          <w:sz w:val="24"/>
          <w:szCs w:val="24"/>
        </w:rPr>
        <w:t>, and the Supportive Housing Assistance Pilot (previously called Permanent Supportive Housing).</w:t>
      </w:r>
      <w:r w:rsidR="00BF1D49" w:rsidRPr="00BF1D49">
        <w:rPr>
          <w:sz w:val="24"/>
          <w:szCs w:val="24"/>
        </w:rPr>
        <w:t xml:space="preserve"> </w:t>
      </w:r>
      <w:r w:rsidR="00BF1D49">
        <w:rPr>
          <w:sz w:val="24"/>
          <w:szCs w:val="24"/>
        </w:rPr>
        <w:t>Vermont operates its Medicaid program through a publicly administered state-wide non-accredited public pre-paid inpatient health plan (PIHP).</w:t>
      </w:r>
      <w:r w:rsidR="000A22AB" w:rsidRPr="0022650B">
        <w:rPr>
          <w:sz w:val="24"/>
          <w:szCs w:val="24"/>
        </w:rPr>
        <w:t xml:space="preserve"> </w:t>
      </w:r>
      <w:r w:rsidR="00BF1949">
        <w:rPr>
          <w:sz w:val="24"/>
          <w:szCs w:val="24"/>
        </w:rPr>
        <w:t>In addition, Vermont</w:t>
      </w:r>
      <w:r w:rsidR="0013213F">
        <w:rPr>
          <w:sz w:val="24"/>
          <w:szCs w:val="24"/>
        </w:rPr>
        <w:t xml:space="preserve"> anticipates seeking </w:t>
      </w:r>
      <w:r w:rsidR="005E0FC4">
        <w:rPr>
          <w:sz w:val="24"/>
          <w:szCs w:val="24"/>
        </w:rPr>
        <w:t xml:space="preserve">federal approval for a community-based mobile crisis </w:t>
      </w:r>
      <w:r w:rsidR="00B2515D">
        <w:rPr>
          <w:sz w:val="24"/>
          <w:szCs w:val="24"/>
        </w:rPr>
        <w:t>benefit and</w:t>
      </w:r>
      <w:r w:rsidR="005B0784">
        <w:rPr>
          <w:sz w:val="24"/>
          <w:szCs w:val="24"/>
        </w:rPr>
        <w:t xml:space="preserve"> may use HCBS FMAP funds </w:t>
      </w:r>
      <w:r w:rsidR="009B314E">
        <w:rPr>
          <w:sz w:val="24"/>
          <w:szCs w:val="24"/>
        </w:rPr>
        <w:t xml:space="preserve">to support </w:t>
      </w:r>
      <w:r w:rsidR="00756F05">
        <w:rPr>
          <w:sz w:val="24"/>
          <w:szCs w:val="24"/>
        </w:rPr>
        <w:t xml:space="preserve">start-up </w:t>
      </w:r>
      <w:r w:rsidR="00343100">
        <w:rPr>
          <w:sz w:val="24"/>
          <w:szCs w:val="24"/>
        </w:rPr>
        <w:t>costs</w:t>
      </w:r>
      <w:r w:rsidR="00756F05">
        <w:rPr>
          <w:sz w:val="24"/>
          <w:szCs w:val="24"/>
        </w:rPr>
        <w:t xml:space="preserve"> for th</w:t>
      </w:r>
      <w:r w:rsidR="00B2515D">
        <w:rPr>
          <w:sz w:val="24"/>
          <w:szCs w:val="24"/>
        </w:rPr>
        <w:t xml:space="preserve">ese new services. </w:t>
      </w:r>
      <w:r w:rsidR="000A22AB" w:rsidRPr="0022650B">
        <w:rPr>
          <w:sz w:val="24"/>
          <w:szCs w:val="24"/>
        </w:rPr>
        <w:t xml:space="preserve">Use of funding for new service costs will be further determined </w:t>
      </w:r>
      <w:r w:rsidR="00CC711E">
        <w:rPr>
          <w:sz w:val="24"/>
          <w:szCs w:val="24"/>
        </w:rPr>
        <w:t xml:space="preserve">in conjunction with the </w:t>
      </w:r>
      <w:r w:rsidR="005A1ACC">
        <w:rPr>
          <w:sz w:val="24"/>
          <w:szCs w:val="24"/>
        </w:rPr>
        <w:t>S</w:t>
      </w:r>
      <w:r w:rsidR="00CC711E">
        <w:rPr>
          <w:sz w:val="24"/>
          <w:szCs w:val="24"/>
        </w:rPr>
        <w:t>tate’s legislative appropriation process to ensure service sustainability</w:t>
      </w:r>
      <w:r w:rsidR="000A22AB" w:rsidRPr="0022650B">
        <w:rPr>
          <w:sz w:val="24"/>
          <w:szCs w:val="24"/>
        </w:rPr>
        <w:t>.</w:t>
      </w:r>
    </w:p>
    <w:p w14:paraId="03D4C10D" w14:textId="0997E326" w:rsidR="00F94E3D" w:rsidRPr="004F25E4" w:rsidRDefault="00DC0195" w:rsidP="00873B3A">
      <w:pPr>
        <w:ind w:left="720"/>
        <w:rPr>
          <w:sz w:val="24"/>
          <w:szCs w:val="24"/>
        </w:rPr>
      </w:pPr>
      <w:r w:rsidRPr="00D272D6">
        <w:rPr>
          <w:b/>
          <w:bCs/>
          <w:color w:val="003399"/>
          <w:sz w:val="24"/>
          <w:szCs w:val="24"/>
        </w:rPr>
        <w:t>Q</w:t>
      </w:r>
      <w:r>
        <w:rPr>
          <w:b/>
          <w:bCs/>
          <w:color w:val="003399"/>
          <w:sz w:val="24"/>
          <w:szCs w:val="24"/>
        </w:rPr>
        <w:t>3</w:t>
      </w:r>
      <w:r w:rsidRPr="00D272D6">
        <w:rPr>
          <w:b/>
          <w:bCs/>
          <w:color w:val="003399"/>
          <w:sz w:val="24"/>
          <w:szCs w:val="24"/>
        </w:rPr>
        <w:t xml:space="preserve"> FY 202</w:t>
      </w:r>
      <w:r>
        <w:rPr>
          <w:b/>
          <w:bCs/>
          <w:color w:val="003399"/>
          <w:sz w:val="24"/>
          <w:szCs w:val="24"/>
        </w:rPr>
        <w:t>2</w:t>
      </w:r>
      <w:r w:rsidRPr="00D272D6">
        <w:rPr>
          <w:b/>
          <w:bCs/>
          <w:color w:val="003399"/>
          <w:sz w:val="24"/>
          <w:szCs w:val="24"/>
        </w:rPr>
        <w:t xml:space="preserve"> Update</w:t>
      </w:r>
      <w:r w:rsidR="00750A1E">
        <w:rPr>
          <w:b/>
          <w:bCs/>
          <w:color w:val="003399"/>
          <w:sz w:val="24"/>
          <w:szCs w:val="24"/>
        </w:rPr>
        <w:t xml:space="preserve"> </w:t>
      </w:r>
      <w:r w:rsidR="00E50365">
        <w:rPr>
          <w:b/>
          <w:bCs/>
          <w:color w:val="003399"/>
          <w:sz w:val="24"/>
          <w:szCs w:val="24"/>
        </w:rPr>
        <w:t>(</w:t>
      </w:r>
      <w:r w:rsidR="00750A1E">
        <w:rPr>
          <w:b/>
          <w:bCs/>
          <w:color w:val="003399"/>
          <w:sz w:val="24"/>
          <w:szCs w:val="24"/>
        </w:rPr>
        <w:t xml:space="preserve">Approved </w:t>
      </w:r>
      <w:r w:rsidR="00E50365">
        <w:rPr>
          <w:b/>
          <w:bCs/>
          <w:color w:val="003399"/>
          <w:sz w:val="24"/>
          <w:szCs w:val="24"/>
        </w:rPr>
        <w:t>5/3/22)</w:t>
      </w:r>
      <w:r w:rsidRPr="00D272D6">
        <w:rPr>
          <w:b/>
          <w:bCs/>
          <w:color w:val="003399"/>
          <w:sz w:val="24"/>
          <w:szCs w:val="24"/>
        </w:rPr>
        <w:t xml:space="preserve">: </w:t>
      </w:r>
      <w:r w:rsidRPr="0022650B">
        <w:rPr>
          <w:sz w:val="24"/>
          <w:szCs w:val="24"/>
        </w:rPr>
        <w:t>The State has requested expenditure authority for Peer Supports, Expanded Dental for Developmental Disabilities Services and Community Rehabilitation and Treatment programs, and Permanent Supportive Housing through the Global Commitment to Health 1115 Demonstration Renewal Application submitted on 6/30/21. The State of Vermont also anticipates submitting a State Plan Amendment to add Peer Supports through the Medicaid rehabilitative services state plan option at a date to be determined.</w:t>
      </w:r>
    </w:p>
    <w:p w14:paraId="5412683B" w14:textId="0DAFE416" w:rsidR="00F94E3D" w:rsidRPr="006D51B6" w:rsidRDefault="00C60641" w:rsidP="00F94E3D">
      <w:pPr>
        <w:spacing w:after="0"/>
        <w:rPr>
          <w:b/>
          <w:bCs/>
          <w:sz w:val="24"/>
          <w:szCs w:val="24"/>
        </w:rPr>
      </w:pPr>
      <w:r>
        <w:rPr>
          <w:sz w:val="24"/>
          <w:szCs w:val="24"/>
        </w:rPr>
        <w:pict w14:anchorId="3D6B2FB8">
          <v:rect id="_x0000_i1032" style="width:0;height:1.5pt" o:hralign="center" o:hrstd="t" o:hr="t" fillcolor="#a0a0a0" stroked="f"/>
        </w:pict>
      </w:r>
      <w:r w:rsidR="00F94E3D" w:rsidRPr="00D272D6">
        <w:rPr>
          <w:b/>
          <w:bCs/>
          <w:color w:val="003399"/>
          <w:sz w:val="24"/>
          <w:szCs w:val="24"/>
        </w:rPr>
        <w:t>Activity Name</w:t>
      </w:r>
      <w:r w:rsidR="00F94E3D" w:rsidRPr="00D272D6">
        <w:rPr>
          <w:color w:val="008000"/>
          <w:sz w:val="24"/>
          <w:szCs w:val="24"/>
        </w:rPr>
        <w:t>:</w:t>
      </w:r>
      <w:r w:rsidR="00F94E3D">
        <w:rPr>
          <w:sz w:val="24"/>
          <w:szCs w:val="24"/>
        </w:rPr>
        <w:t xml:space="preserve"> </w:t>
      </w:r>
      <w:r w:rsidR="00F94E3D">
        <w:rPr>
          <w:b/>
          <w:bCs/>
          <w:sz w:val="24"/>
          <w:szCs w:val="24"/>
        </w:rPr>
        <w:t>Start-up costs for the Sustained Home Visiting Program</w:t>
      </w:r>
    </w:p>
    <w:p w14:paraId="613576B9" w14:textId="34FF4694" w:rsidR="00F94E3D" w:rsidRPr="004F25E4" w:rsidRDefault="00F94E3D" w:rsidP="00F94E3D">
      <w:pPr>
        <w:spacing w:after="0"/>
        <w:rPr>
          <w:color w:val="003399"/>
          <w:sz w:val="24"/>
          <w:szCs w:val="24"/>
        </w:rPr>
      </w:pPr>
      <w:r w:rsidRPr="00D272D6">
        <w:rPr>
          <w:b/>
          <w:bCs/>
          <w:color w:val="003399"/>
          <w:sz w:val="24"/>
          <w:szCs w:val="24"/>
        </w:rPr>
        <w:t xml:space="preserve">Target Population: </w:t>
      </w:r>
      <w:r w:rsidR="00F10ED4" w:rsidRPr="004F25E4">
        <w:rPr>
          <w:sz w:val="24"/>
          <w:szCs w:val="24"/>
        </w:rPr>
        <w:t xml:space="preserve">Medicaid eligible pregnant and parenting people, infants, and children. Risk factors of the target population include </w:t>
      </w:r>
      <w:r w:rsidR="00F03018" w:rsidRPr="004F25E4">
        <w:rPr>
          <w:sz w:val="24"/>
          <w:szCs w:val="24"/>
        </w:rPr>
        <w:t>families with</w:t>
      </w:r>
      <w:r w:rsidR="00392B34">
        <w:rPr>
          <w:sz w:val="24"/>
          <w:szCs w:val="24"/>
        </w:rPr>
        <w:t xml:space="preserve"> pregnant</w:t>
      </w:r>
      <w:r w:rsidR="00F03018" w:rsidRPr="004F25E4">
        <w:rPr>
          <w:sz w:val="24"/>
          <w:szCs w:val="24"/>
        </w:rPr>
        <w:t xml:space="preserve"> individuals who have not yet attained age 21</w:t>
      </w:r>
      <w:r w:rsidR="00BB2ED6" w:rsidRPr="004F25E4">
        <w:rPr>
          <w:sz w:val="24"/>
          <w:szCs w:val="24"/>
        </w:rPr>
        <w:t xml:space="preserve">; </w:t>
      </w:r>
      <w:r w:rsidR="00213277">
        <w:rPr>
          <w:sz w:val="24"/>
          <w:szCs w:val="24"/>
        </w:rPr>
        <w:t>L</w:t>
      </w:r>
      <w:r w:rsidR="00F03018" w:rsidRPr="004F25E4">
        <w:rPr>
          <w:sz w:val="24"/>
          <w:szCs w:val="24"/>
        </w:rPr>
        <w:t>ow income families</w:t>
      </w:r>
      <w:r w:rsidR="00BB2ED6" w:rsidRPr="004F25E4">
        <w:rPr>
          <w:sz w:val="24"/>
          <w:szCs w:val="24"/>
        </w:rPr>
        <w:t>;</w:t>
      </w:r>
      <w:r w:rsidR="00F03018" w:rsidRPr="004F25E4">
        <w:rPr>
          <w:sz w:val="24"/>
          <w:szCs w:val="24"/>
        </w:rPr>
        <w:t xml:space="preserve"> </w:t>
      </w:r>
      <w:r w:rsidR="00213277">
        <w:rPr>
          <w:sz w:val="24"/>
          <w:szCs w:val="24"/>
        </w:rPr>
        <w:t>F</w:t>
      </w:r>
      <w:r w:rsidR="00F03018" w:rsidRPr="004F25E4">
        <w:rPr>
          <w:sz w:val="24"/>
          <w:szCs w:val="24"/>
        </w:rPr>
        <w:t>amilies experiencing homelessness</w:t>
      </w:r>
      <w:r w:rsidR="00BB2ED6" w:rsidRPr="004F25E4">
        <w:rPr>
          <w:sz w:val="24"/>
          <w:szCs w:val="24"/>
        </w:rPr>
        <w:t xml:space="preserve">; </w:t>
      </w:r>
      <w:r w:rsidR="00213277">
        <w:rPr>
          <w:sz w:val="24"/>
          <w:szCs w:val="24"/>
        </w:rPr>
        <w:t>F</w:t>
      </w:r>
      <w:r w:rsidR="00F03018" w:rsidRPr="004F25E4">
        <w:rPr>
          <w:sz w:val="24"/>
          <w:szCs w:val="24"/>
        </w:rPr>
        <w:t>amilies living in rural areas</w:t>
      </w:r>
      <w:r w:rsidR="00BB2ED6" w:rsidRPr="004F25E4">
        <w:rPr>
          <w:sz w:val="24"/>
          <w:szCs w:val="24"/>
        </w:rPr>
        <w:t>;</w:t>
      </w:r>
      <w:r w:rsidR="00F03018" w:rsidRPr="004F25E4">
        <w:rPr>
          <w:sz w:val="24"/>
          <w:szCs w:val="24"/>
        </w:rPr>
        <w:t xml:space="preserve"> </w:t>
      </w:r>
      <w:r w:rsidR="00213277">
        <w:rPr>
          <w:sz w:val="24"/>
          <w:szCs w:val="24"/>
        </w:rPr>
        <w:t>F</w:t>
      </w:r>
      <w:r w:rsidR="009428DD" w:rsidRPr="004F25E4">
        <w:rPr>
          <w:sz w:val="24"/>
          <w:szCs w:val="24"/>
        </w:rPr>
        <w:t>amilies/children who have witnessed crime</w:t>
      </w:r>
      <w:r w:rsidR="00BB2ED6" w:rsidRPr="004F25E4">
        <w:rPr>
          <w:sz w:val="24"/>
          <w:szCs w:val="24"/>
        </w:rPr>
        <w:t>;</w:t>
      </w:r>
      <w:r w:rsidR="009428DD" w:rsidRPr="004F25E4">
        <w:rPr>
          <w:sz w:val="24"/>
          <w:szCs w:val="24"/>
        </w:rPr>
        <w:t xml:space="preserve"> </w:t>
      </w:r>
      <w:r w:rsidR="001146E6">
        <w:rPr>
          <w:sz w:val="24"/>
          <w:szCs w:val="24"/>
        </w:rPr>
        <w:t>W</w:t>
      </w:r>
      <w:r w:rsidR="009428DD" w:rsidRPr="004F25E4">
        <w:rPr>
          <w:sz w:val="24"/>
          <w:szCs w:val="24"/>
        </w:rPr>
        <w:t>ards of the State</w:t>
      </w:r>
      <w:r w:rsidR="00BB2ED6" w:rsidRPr="004F25E4">
        <w:rPr>
          <w:sz w:val="24"/>
          <w:szCs w:val="24"/>
        </w:rPr>
        <w:t>;</w:t>
      </w:r>
      <w:r w:rsidR="009428DD" w:rsidRPr="004F25E4">
        <w:rPr>
          <w:sz w:val="24"/>
          <w:szCs w:val="24"/>
        </w:rPr>
        <w:t xml:space="preserve"> </w:t>
      </w:r>
      <w:r w:rsidR="00213277">
        <w:rPr>
          <w:sz w:val="24"/>
          <w:szCs w:val="24"/>
        </w:rPr>
        <w:t>F</w:t>
      </w:r>
      <w:r w:rsidR="009428DD" w:rsidRPr="004F25E4">
        <w:rPr>
          <w:sz w:val="24"/>
          <w:szCs w:val="24"/>
        </w:rPr>
        <w:t xml:space="preserve">amilies with a history of child abuse and neglect or have had interactions </w:t>
      </w:r>
      <w:r w:rsidR="00D914E5" w:rsidRPr="004F25E4">
        <w:rPr>
          <w:sz w:val="24"/>
          <w:szCs w:val="24"/>
        </w:rPr>
        <w:t>with child protection services</w:t>
      </w:r>
      <w:r w:rsidR="00BB2ED6" w:rsidRPr="004F25E4">
        <w:rPr>
          <w:sz w:val="24"/>
          <w:szCs w:val="24"/>
        </w:rPr>
        <w:t xml:space="preserve">; </w:t>
      </w:r>
      <w:r w:rsidR="006D7D66" w:rsidRPr="004F25E4">
        <w:rPr>
          <w:sz w:val="24"/>
          <w:szCs w:val="24"/>
        </w:rPr>
        <w:t>I</w:t>
      </w:r>
      <w:r w:rsidR="008B40D9" w:rsidRPr="004F25E4">
        <w:rPr>
          <w:sz w:val="24"/>
          <w:szCs w:val="24"/>
        </w:rPr>
        <w:t xml:space="preserve">mmigrant, </w:t>
      </w:r>
      <w:r w:rsidR="006D7D66" w:rsidRPr="004F25E4">
        <w:rPr>
          <w:sz w:val="24"/>
          <w:szCs w:val="24"/>
        </w:rPr>
        <w:t>M</w:t>
      </w:r>
      <w:r w:rsidR="008B40D9" w:rsidRPr="004F25E4">
        <w:rPr>
          <w:sz w:val="24"/>
          <w:szCs w:val="24"/>
        </w:rPr>
        <w:t>igrant</w:t>
      </w:r>
      <w:r w:rsidR="001146E6">
        <w:rPr>
          <w:sz w:val="24"/>
          <w:szCs w:val="24"/>
        </w:rPr>
        <w:t>,</w:t>
      </w:r>
      <w:r w:rsidR="008B40D9" w:rsidRPr="004F25E4">
        <w:rPr>
          <w:sz w:val="24"/>
          <w:szCs w:val="24"/>
        </w:rPr>
        <w:t xml:space="preserve"> and New American families</w:t>
      </w:r>
      <w:r w:rsidR="00BB2ED6" w:rsidRPr="004F25E4">
        <w:rPr>
          <w:sz w:val="24"/>
          <w:szCs w:val="24"/>
        </w:rPr>
        <w:t>;</w:t>
      </w:r>
      <w:r w:rsidR="008B40D9" w:rsidRPr="004F25E4">
        <w:rPr>
          <w:sz w:val="24"/>
          <w:szCs w:val="24"/>
        </w:rPr>
        <w:t xml:space="preserve"> </w:t>
      </w:r>
      <w:r w:rsidR="00213277">
        <w:rPr>
          <w:sz w:val="24"/>
          <w:szCs w:val="24"/>
        </w:rPr>
        <w:t>I</w:t>
      </w:r>
      <w:r w:rsidR="008B40D9" w:rsidRPr="004F25E4">
        <w:rPr>
          <w:sz w:val="24"/>
          <w:szCs w:val="24"/>
        </w:rPr>
        <w:t>ndigenous families</w:t>
      </w:r>
      <w:r w:rsidR="006D7D66" w:rsidRPr="004F25E4">
        <w:rPr>
          <w:sz w:val="24"/>
          <w:szCs w:val="24"/>
        </w:rPr>
        <w:t xml:space="preserve">; </w:t>
      </w:r>
      <w:r w:rsidR="00213277">
        <w:rPr>
          <w:sz w:val="24"/>
          <w:szCs w:val="24"/>
        </w:rPr>
        <w:t>F</w:t>
      </w:r>
      <w:r w:rsidR="008B40D9" w:rsidRPr="004F25E4">
        <w:rPr>
          <w:sz w:val="24"/>
          <w:szCs w:val="24"/>
        </w:rPr>
        <w:t>amilies at-risk due to prenatal, maternal, newborn or child health condition</w:t>
      </w:r>
      <w:r w:rsidR="00857834" w:rsidRPr="004F25E4">
        <w:rPr>
          <w:sz w:val="24"/>
          <w:szCs w:val="24"/>
        </w:rPr>
        <w:t>s</w:t>
      </w:r>
      <w:r w:rsidR="0057487F">
        <w:rPr>
          <w:sz w:val="24"/>
          <w:szCs w:val="24"/>
        </w:rPr>
        <w:t xml:space="preserve"> (e.g.</w:t>
      </w:r>
      <w:r w:rsidR="00D7042C">
        <w:rPr>
          <w:sz w:val="24"/>
          <w:szCs w:val="24"/>
        </w:rPr>
        <w:t>,</w:t>
      </w:r>
      <w:r w:rsidR="0057487F">
        <w:rPr>
          <w:sz w:val="24"/>
          <w:szCs w:val="24"/>
        </w:rPr>
        <w:t xml:space="preserve"> maternal mental health and substance misuse)</w:t>
      </w:r>
      <w:r w:rsidR="006D7D66" w:rsidRPr="004F25E4">
        <w:rPr>
          <w:sz w:val="24"/>
          <w:szCs w:val="24"/>
        </w:rPr>
        <w:t>;</w:t>
      </w:r>
      <w:r w:rsidR="00857834" w:rsidRPr="004F25E4">
        <w:rPr>
          <w:sz w:val="24"/>
          <w:szCs w:val="24"/>
        </w:rPr>
        <w:t xml:space="preserve"> </w:t>
      </w:r>
      <w:r w:rsidR="00213277">
        <w:rPr>
          <w:sz w:val="24"/>
          <w:szCs w:val="24"/>
        </w:rPr>
        <w:t>C</w:t>
      </w:r>
      <w:r w:rsidR="00857834" w:rsidRPr="004F25E4">
        <w:rPr>
          <w:sz w:val="24"/>
          <w:szCs w:val="24"/>
        </w:rPr>
        <w:t>hildren, and their families, experiencing health needs and/or delayed development</w:t>
      </w:r>
      <w:r w:rsidR="006D7D66" w:rsidRPr="004F25E4">
        <w:rPr>
          <w:sz w:val="24"/>
          <w:szCs w:val="24"/>
        </w:rPr>
        <w:t>;</w:t>
      </w:r>
      <w:r w:rsidR="00857834" w:rsidRPr="004F25E4">
        <w:rPr>
          <w:sz w:val="24"/>
          <w:szCs w:val="24"/>
        </w:rPr>
        <w:t xml:space="preserve"> </w:t>
      </w:r>
      <w:r w:rsidR="00213277">
        <w:rPr>
          <w:sz w:val="24"/>
          <w:szCs w:val="24"/>
        </w:rPr>
        <w:t>F</w:t>
      </w:r>
      <w:r w:rsidR="0032135E" w:rsidRPr="004F25E4">
        <w:rPr>
          <w:sz w:val="24"/>
          <w:szCs w:val="24"/>
        </w:rPr>
        <w:t>amilies that have</w:t>
      </w:r>
      <w:r w:rsidR="006C0577">
        <w:rPr>
          <w:sz w:val="24"/>
          <w:szCs w:val="24"/>
        </w:rPr>
        <w:t xml:space="preserve"> users of</w:t>
      </w:r>
      <w:r w:rsidR="0032135E" w:rsidRPr="004F25E4">
        <w:rPr>
          <w:sz w:val="24"/>
          <w:szCs w:val="24"/>
        </w:rPr>
        <w:t xml:space="preserve"> tobacco products in the home</w:t>
      </w:r>
      <w:r w:rsidR="006D7D66" w:rsidRPr="004F25E4">
        <w:rPr>
          <w:sz w:val="24"/>
          <w:szCs w:val="24"/>
        </w:rPr>
        <w:t xml:space="preserve">; </w:t>
      </w:r>
      <w:r w:rsidR="00213277">
        <w:rPr>
          <w:sz w:val="24"/>
          <w:szCs w:val="24"/>
        </w:rPr>
        <w:t>F</w:t>
      </w:r>
      <w:r w:rsidR="0032135E" w:rsidRPr="004F25E4">
        <w:rPr>
          <w:sz w:val="24"/>
          <w:szCs w:val="24"/>
        </w:rPr>
        <w:t>amilies that are or have children with low student achievement</w:t>
      </w:r>
      <w:r w:rsidR="006D7D66" w:rsidRPr="004F25E4">
        <w:rPr>
          <w:sz w:val="24"/>
          <w:szCs w:val="24"/>
        </w:rPr>
        <w:t>;</w:t>
      </w:r>
      <w:r w:rsidR="0032135E" w:rsidRPr="004F25E4">
        <w:rPr>
          <w:sz w:val="24"/>
          <w:szCs w:val="24"/>
        </w:rPr>
        <w:t xml:space="preserve"> an</w:t>
      </w:r>
      <w:r w:rsidR="00F40D0B" w:rsidRPr="004F25E4">
        <w:rPr>
          <w:sz w:val="24"/>
          <w:szCs w:val="24"/>
        </w:rPr>
        <w:t>d,</w:t>
      </w:r>
      <w:r w:rsidR="00BB2ED6" w:rsidRPr="004F25E4">
        <w:rPr>
          <w:sz w:val="24"/>
          <w:szCs w:val="24"/>
        </w:rPr>
        <w:t xml:space="preserve"> </w:t>
      </w:r>
      <w:r w:rsidR="00213277">
        <w:rPr>
          <w:sz w:val="24"/>
          <w:szCs w:val="24"/>
        </w:rPr>
        <w:t>e</w:t>
      </w:r>
      <w:r w:rsidR="00BB2ED6" w:rsidRPr="004F25E4">
        <w:rPr>
          <w:sz w:val="24"/>
          <w:szCs w:val="24"/>
        </w:rPr>
        <w:t xml:space="preserve">ligible families that include individuals who are serving or formerly served in the Armed Forces. </w:t>
      </w:r>
    </w:p>
    <w:p w14:paraId="770B03F8" w14:textId="42EF4121" w:rsidR="00E37180" w:rsidRDefault="00F94E3D" w:rsidP="004E2BD6">
      <w:pPr>
        <w:spacing w:after="0"/>
        <w:rPr>
          <w:b/>
          <w:bCs/>
          <w:color w:val="003399"/>
          <w:sz w:val="24"/>
          <w:szCs w:val="24"/>
        </w:rPr>
      </w:pPr>
      <w:r w:rsidRPr="00D272D6">
        <w:rPr>
          <w:b/>
          <w:bCs/>
          <w:color w:val="003399"/>
          <w:sz w:val="24"/>
          <w:szCs w:val="24"/>
        </w:rPr>
        <w:t>Sustainability Plan:</w:t>
      </w:r>
      <w:r w:rsidR="00AF3339">
        <w:rPr>
          <w:sz w:val="24"/>
          <w:szCs w:val="24"/>
        </w:rPr>
        <w:t xml:space="preserve"> </w:t>
      </w:r>
      <w:r w:rsidR="004C6137">
        <w:rPr>
          <w:sz w:val="24"/>
          <w:szCs w:val="24"/>
        </w:rPr>
        <w:t>Section 9817 will be used to f</w:t>
      </w:r>
      <w:r w:rsidR="005428C9">
        <w:rPr>
          <w:sz w:val="24"/>
          <w:szCs w:val="24"/>
        </w:rPr>
        <w:t>u</w:t>
      </w:r>
      <w:r w:rsidR="004C6137">
        <w:rPr>
          <w:sz w:val="24"/>
          <w:szCs w:val="24"/>
        </w:rPr>
        <w:t xml:space="preserve">nd one-time </w:t>
      </w:r>
      <w:r w:rsidR="00F43DB5">
        <w:rPr>
          <w:sz w:val="24"/>
          <w:szCs w:val="24"/>
        </w:rPr>
        <w:t>expansion and start-up</w:t>
      </w:r>
      <w:r w:rsidR="005428C9">
        <w:rPr>
          <w:sz w:val="24"/>
          <w:szCs w:val="24"/>
        </w:rPr>
        <w:t xml:space="preserve"> </w:t>
      </w:r>
      <w:r w:rsidR="004C6137">
        <w:rPr>
          <w:sz w:val="24"/>
          <w:szCs w:val="24"/>
        </w:rPr>
        <w:t>costs</w:t>
      </w:r>
      <w:r w:rsidR="00F43DB5">
        <w:rPr>
          <w:sz w:val="24"/>
          <w:szCs w:val="24"/>
        </w:rPr>
        <w:t xml:space="preserve"> for two models </w:t>
      </w:r>
      <w:r w:rsidR="0028377D">
        <w:rPr>
          <w:sz w:val="24"/>
          <w:szCs w:val="24"/>
        </w:rPr>
        <w:t xml:space="preserve">under the Sustained Home Visiting Program: </w:t>
      </w:r>
      <w:proofErr w:type="gramStart"/>
      <w:r w:rsidR="00364B0E">
        <w:rPr>
          <w:sz w:val="24"/>
          <w:szCs w:val="24"/>
        </w:rPr>
        <w:t>t</w:t>
      </w:r>
      <w:r w:rsidR="00E852AA" w:rsidRPr="001C49B9">
        <w:rPr>
          <w:rFonts w:eastAsia="Times New Roman"/>
          <w:sz w:val="24"/>
          <w:szCs w:val="24"/>
        </w:rPr>
        <w:t>he</w:t>
      </w:r>
      <w:proofErr w:type="gramEnd"/>
      <w:r w:rsidR="0028377D" w:rsidRPr="001C49B9">
        <w:rPr>
          <w:rFonts w:eastAsia="Times New Roman"/>
          <w:sz w:val="24"/>
          <w:szCs w:val="24"/>
        </w:rPr>
        <w:t xml:space="preserve"> Sustained Nurse Home Visiting model and the Sustained Family Support Home Visiting model</w:t>
      </w:r>
      <w:r w:rsidR="004C6137">
        <w:rPr>
          <w:sz w:val="24"/>
          <w:szCs w:val="24"/>
        </w:rPr>
        <w:t xml:space="preserve">. Concurrently, </w:t>
      </w:r>
      <w:r w:rsidR="00FA032C">
        <w:rPr>
          <w:sz w:val="24"/>
          <w:szCs w:val="24"/>
        </w:rPr>
        <w:t xml:space="preserve">Vermont is finalizing </w:t>
      </w:r>
      <w:r w:rsidR="00BA5B64">
        <w:rPr>
          <w:sz w:val="24"/>
          <w:szCs w:val="24"/>
        </w:rPr>
        <w:t xml:space="preserve">two </w:t>
      </w:r>
      <w:r w:rsidR="00FA032C">
        <w:rPr>
          <w:sz w:val="24"/>
          <w:szCs w:val="24"/>
        </w:rPr>
        <w:t>State Plan Amendment</w:t>
      </w:r>
      <w:r w:rsidR="00651358">
        <w:rPr>
          <w:sz w:val="24"/>
          <w:szCs w:val="24"/>
        </w:rPr>
        <w:t>s</w:t>
      </w:r>
      <w:r w:rsidR="00FA032C">
        <w:rPr>
          <w:sz w:val="24"/>
          <w:szCs w:val="24"/>
        </w:rPr>
        <w:t xml:space="preserve"> to add the</w:t>
      </w:r>
      <w:r w:rsidR="002640A3">
        <w:rPr>
          <w:sz w:val="24"/>
          <w:szCs w:val="24"/>
        </w:rPr>
        <w:t xml:space="preserve">se models </w:t>
      </w:r>
      <w:r w:rsidR="00FA032C">
        <w:rPr>
          <w:sz w:val="24"/>
          <w:szCs w:val="24"/>
        </w:rPr>
        <w:t xml:space="preserve">as </w:t>
      </w:r>
      <w:r w:rsidR="003026D4">
        <w:rPr>
          <w:sz w:val="24"/>
          <w:szCs w:val="24"/>
        </w:rPr>
        <w:t xml:space="preserve">Medicaid </w:t>
      </w:r>
      <w:r w:rsidR="00FA032C">
        <w:rPr>
          <w:sz w:val="24"/>
          <w:szCs w:val="24"/>
        </w:rPr>
        <w:t>Targeted Case Management servic</w:t>
      </w:r>
      <w:r w:rsidR="004C6137">
        <w:rPr>
          <w:sz w:val="24"/>
          <w:szCs w:val="24"/>
        </w:rPr>
        <w:t>e</w:t>
      </w:r>
      <w:r w:rsidR="001363B4">
        <w:rPr>
          <w:sz w:val="24"/>
          <w:szCs w:val="24"/>
        </w:rPr>
        <w:t>s</w:t>
      </w:r>
      <w:r w:rsidR="003026D4">
        <w:rPr>
          <w:sz w:val="24"/>
          <w:szCs w:val="24"/>
        </w:rPr>
        <w:t xml:space="preserve">. </w:t>
      </w:r>
    </w:p>
    <w:p w14:paraId="26452B21" w14:textId="77777777" w:rsidR="004E2BD6" w:rsidRDefault="004E2BD6" w:rsidP="004F25E4">
      <w:pPr>
        <w:spacing w:after="0"/>
        <w:rPr>
          <w:b/>
          <w:bCs/>
          <w:color w:val="003399"/>
          <w:sz w:val="24"/>
          <w:szCs w:val="24"/>
        </w:rPr>
      </w:pPr>
    </w:p>
    <w:p w14:paraId="4E1FC321" w14:textId="5D81C81B" w:rsidR="00F94E3D" w:rsidRPr="00F23D1A" w:rsidRDefault="00F94E3D" w:rsidP="001E713C">
      <w:pPr>
        <w:ind w:left="720"/>
      </w:pPr>
      <w:r w:rsidRPr="00D272D6">
        <w:rPr>
          <w:b/>
          <w:bCs/>
          <w:color w:val="003399"/>
          <w:sz w:val="24"/>
          <w:szCs w:val="24"/>
        </w:rPr>
        <w:lastRenderedPageBreak/>
        <w:t>Q</w:t>
      </w:r>
      <w:r w:rsidR="00DF1965">
        <w:rPr>
          <w:b/>
          <w:bCs/>
          <w:color w:val="003399"/>
          <w:sz w:val="24"/>
          <w:szCs w:val="24"/>
        </w:rPr>
        <w:t>2</w:t>
      </w:r>
      <w:r w:rsidRPr="00D272D6">
        <w:rPr>
          <w:b/>
          <w:bCs/>
          <w:color w:val="003399"/>
          <w:sz w:val="24"/>
          <w:szCs w:val="24"/>
        </w:rPr>
        <w:t xml:space="preserve"> FY 2023 Update: </w:t>
      </w:r>
      <w:r w:rsidR="007F59E8" w:rsidRPr="004F25E4">
        <w:rPr>
          <w:rFonts w:eastAsia="Times New Roman"/>
          <w:sz w:val="24"/>
          <w:szCs w:val="24"/>
        </w:rPr>
        <w:t>The</w:t>
      </w:r>
      <w:r w:rsidR="00F07258" w:rsidRPr="004F25E4">
        <w:rPr>
          <w:rFonts w:eastAsia="Times New Roman"/>
          <w:sz w:val="24"/>
          <w:szCs w:val="24"/>
        </w:rPr>
        <w:t xml:space="preserve"> </w:t>
      </w:r>
      <w:r w:rsidR="007F59E8" w:rsidRPr="004F25E4">
        <w:rPr>
          <w:rFonts w:eastAsia="Times New Roman"/>
          <w:sz w:val="24"/>
          <w:szCs w:val="24"/>
        </w:rPr>
        <w:t>Sustained Home Visiting Progra</w:t>
      </w:r>
      <w:r w:rsidR="0093324B" w:rsidRPr="004F25E4">
        <w:rPr>
          <w:rFonts w:eastAsia="Times New Roman"/>
          <w:sz w:val="24"/>
          <w:szCs w:val="24"/>
        </w:rPr>
        <w:t>m</w:t>
      </w:r>
      <w:r w:rsidR="007F59E8" w:rsidRPr="004F25E4">
        <w:rPr>
          <w:rFonts w:eastAsia="Times New Roman"/>
          <w:sz w:val="24"/>
          <w:szCs w:val="24"/>
        </w:rPr>
        <w:t xml:space="preserve"> </w:t>
      </w:r>
      <w:r w:rsidR="001B1226" w:rsidRPr="004F25E4">
        <w:rPr>
          <w:rFonts w:eastAsia="Times New Roman"/>
          <w:sz w:val="24"/>
          <w:szCs w:val="24"/>
        </w:rPr>
        <w:t xml:space="preserve">provides participants </w:t>
      </w:r>
      <w:r w:rsidR="007F59E8" w:rsidRPr="004F25E4">
        <w:rPr>
          <w:rFonts w:eastAsia="Times New Roman"/>
          <w:sz w:val="24"/>
          <w:szCs w:val="24"/>
        </w:rPr>
        <w:t>with long-term home visiting services</w:t>
      </w:r>
      <w:r w:rsidR="00E52FC0" w:rsidRPr="004F25E4">
        <w:rPr>
          <w:rFonts w:eastAsia="Times New Roman"/>
          <w:sz w:val="24"/>
          <w:szCs w:val="24"/>
        </w:rPr>
        <w:t xml:space="preserve"> designed to improve maternal and child health</w:t>
      </w:r>
      <w:r w:rsidR="00B6043B" w:rsidRPr="004F25E4">
        <w:rPr>
          <w:rFonts w:eastAsia="Times New Roman"/>
          <w:sz w:val="24"/>
          <w:szCs w:val="24"/>
        </w:rPr>
        <w:t xml:space="preserve">, improve family economic self-sufficiency, coordinate referrals to community resources, </w:t>
      </w:r>
      <w:r w:rsidR="00715C18" w:rsidRPr="004F25E4">
        <w:rPr>
          <w:rFonts w:eastAsia="Times New Roman"/>
          <w:sz w:val="24"/>
          <w:szCs w:val="24"/>
        </w:rPr>
        <w:t>build social connections, and promote optimal child development</w:t>
      </w:r>
      <w:r w:rsidR="00312C1C">
        <w:rPr>
          <w:rFonts w:eastAsia="Times New Roman"/>
          <w:sz w:val="24"/>
          <w:szCs w:val="24"/>
        </w:rPr>
        <w:t xml:space="preserve"> and school readiness</w:t>
      </w:r>
      <w:r w:rsidR="00715C18" w:rsidRPr="004F25E4">
        <w:rPr>
          <w:rFonts w:eastAsia="Times New Roman"/>
          <w:sz w:val="24"/>
          <w:szCs w:val="24"/>
        </w:rPr>
        <w:t>.</w:t>
      </w:r>
      <w:r w:rsidR="001B1226" w:rsidRPr="004F25E4">
        <w:rPr>
          <w:rFonts w:eastAsia="Times New Roman"/>
          <w:sz w:val="24"/>
          <w:szCs w:val="24"/>
        </w:rPr>
        <w:t xml:space="preserve"> The</w:t>
      </w:r>
      <w:r w:rsidR="00715C18" w:rsidRPr="004F25E4">
        <w:rPr>
          <w:rFonts w:eastAsia="Times New Roman"/>
          <w:sz w:val="24"/>
          <w:szCs w:val="24"/>
        </w:rPr>
        <w:t xml:space="preserve"> </w:t>
      </w:r>
      <w:r w:rsidR="001B1226" w:rsidRPr="004F25E4">
        <w:rPr>
          <w:rFonts w:eastAsia="Times New Roman"/>
          <w:sz w:val="24"/>
          <w:szCs w:val="24"/>
        </w:rPr>
        <w:t xml:space="preserve">Program has two models: the Sustained Nurse Home Visiting model and the Sustained Family Support Home Visiting model. </w:t>
      </w:r>
      <w:r w:rsidR="00715C18" w:rsidRPr="004F25E4">
        <w:rPr>
          <w:rFonts w:eastAsia="Times New Roman"/>
          <w:sz w:val="24"/>
          <w:szCs w:val="24"/>
        </w:rPr>
        <w:t xml:space="preserve">Vermont </w:t>
      </w:r>
      <w:r w:rsidR="002039DB" w:rsidRPr="004F25E4">
        <w:rPr>
          <w:rFonts w:eastAsia="Times New Roman"/>
          <w:sz w:val="24"/>
          <w:szCs w:val="24"/>
        </w:rPr>
        <w:t>will</w:t>
      </w:r>
      <w:r w:rsidR="00715C18" w:rsidRPr="004F25E4">
        <w:rPr>
          <w:rFonts w:eastAsia="Times New Roman"/>
          <w:sz w:val="24"/>
          <w:szCs w:val="24"/>
        </w:rPr>
        <w:t xml:space="preserve"> use </w:t>
      </w:r>
      <w:r w:rsidR="00246A0E" w:rsidRPr="004F25E4">
        <w:rPr>
          <w:rFonts w:eastAsia="Times New Roman"/>
          <w:sz w:val="24"/>
          <w:szCs w:val="24"/>
        </w:rPr>
        <w:t xml:space="preserve">Section 9817 funding </w:t>
      </w:r>
      <w:r w:rsidR="006A0210" w:rsidRPr="004F25E4">
        <w:rPr>
          <w:rFonts w:eastAsia="Times New Roman"/>
          <w:sz w:val="24"/>
          <w:szCs w:val="24"/>
        </w:rPr>
        <w:t>to support</w:t>
      </w:r>
      <w:r w:rsidR="002039DB" w:rsidRPr="004F25E4">
        <w:rPr>
          <w:rFonts w:eastAsia="Times New Roman"/>
          <w:sz w:val="24"/>
          <w:szCs w:val="24"/>
        </w:rPr>
        <w:t xml:space="preserve"> one-time</w:t>
      </w:r>
      <w:r w:rsidR="006A0210" w:rsidRPr="004F25E4">
        <w:rPr>
          <w:rFonts w:eastAsia="Times New Roman"/>
          <w:sz w:val="24"/>
          <w:szCs w:val="24"/>
        </w:rPr>
        <w:t xml:space="preserve"> </w:t>
      </w:r>
      <w:r w:rsidR="002039DB" w:rsidRPr="004F25E4">
        <w:rPr>
          <w:rFonts w:eastAsia="Times New Roman"/>
          <w:sz w:val="24"/>
          <w:szCs w:val="24"/>
        </w:rPr>
        <w:t>startup</w:t>
      </w:r>
      <w:r w:rsidR="006A0210" w:rsidRPr="004F25E4">
        <w:rPr>
          <w:rFonts w:eastAsia="Times New Roman"/>
          <w:sz w:val="24"/>
          <w:szCs w:val="24"/>
        </w:rPr>
        <w:t xml:space="preserve"> costs related to the expansion of the Sustained Nurs</w:t>
      </w:r>
      <w:r w:rsidR="004C6137" w:rsidRPr="004F25E4">
        <w:rPr>
          <w:rFonts w:eastAsia="Times New Roman"/>
          <w:sz w:val="24"/>
          <w:szCs w:val="24"/>
        </w:rPr>
        <w:t>e</w:t>
      </w:r>
      <w:r w:rsidR="006A0210" w:rsidRPr="004F25E4">
        <w:rPr>
          <w:rFonts w:eastAsia="Times New Roman"/>
          <w:sz w:val="24"/>
          <w:szCs w:val="24"/>
        </w:rPr>
        <w:t xml:space="preserve"> Home Visiting model and the development of the Sustained Family Support Home Visiting model. </w:t>
      </w:r>
      <w:r w:rsidR="00422468" w:rsidRPr="004F25E4">
        <w:rPr>
          <w:rFonts w:eastAsia="Times New Roman"/>
          <w:sz w:val="24"/>
          <w:szCs w:val="24"/>
        </w:rPr>
        <w:t xml:space="preserve">Examples of </w:t>
      </w:r>
      <w:r w:rsidR="00422468" w:rsidRPr="004F25E4">
        <w:rPr>
          <w:rFonts w:ascii="Calibri" w:hAnsi="Calibri" w:cs="Calibri"/>
          <w:sz w:val="24"/>
          <w:szCs w:val="24"/>
        </w:rPr>
        <w:t>startup and expansion costs include</w:t>
      </w:r>
      <w:r w:rsidR="002039DB" w:rsidRPr="004F25E4">
        <w:rPr>
          <w:rFonts w:ascii="Calibri" w:hAnsi="Calibri" w:cs="Calibri"/>
          <w:sz w:val="24"/>
          <w:szCs w:val="24"/>
        </w:rPr>
        <w:t xml:space="preserve"> provider personnel,</w:t>
      </w:r>
      <w:r w:rsidR="00B04F31" w:rsidRPr="004F25E4">
        <w:rPr>
          <w:rFonts w:ascii="Calibri" w:hAnsi="Calibri" w:cs="Calibri"/>
          <w:sz w:val="24"/>
          <w:szCs w:val="24"/>
        </w:rPr>
        <w:t xml:space="preserve"> </w:t>
      </w:r>
      <w:r w:rsidR="00422468" w:rsidRPr="004F25E4">
        <w:rPr>
          <w:rFonts w:ascii="Calibri" w:hAnsi="Calibri" w:cs="Calibri"/>
          <w:sz w:val="24"/>
          <w:szCs w:val="24"/>
        </w:rPr>
        <w:t>training, equipment, curriculum,</w:t>
      </w:r>
      <w:r w:rsidR="00BB5465" w:rsidRPr="004F25E4">
        <w:rPr>
          <w:rFonts w:ascii="Calibri" w:hAnsi="Calibri" w:cs="Calibri"/>
          <w:sz w:val="24"/>
          <w:szCs w:val="24"/>
        </w:rPr>
        <w:t xml:space="preserve"> and</w:t>
      </w:r>
      <w:r w:rsidR="00422468" w:rsidRPr="004F25E4">
        <w:rPr>
          <w:rFonts w:ascii="Calibri" w:hAnsi="Calibri" w:cs="Calibri"/>
          <w:sz w:val="24"/>
          <w:szCs w:val="24"/>
        </w:rPr>
        <w:t xml:space="preserve"> data reporting</w:t>
      </w:r>
      <w:r w:rsidR="00BB5465" w:rsidRPr="004F25E4">
        <w:rPr>
          <w:rFonts w:ascii="Calibri" w:hAnsi="Calibri" w:cs="Calibri"/>
          <w:sz w:val="24"/>
          <w:szCs w:val="24"/>
        </w:rPr>
        <w:t xml:space="preserve"> infrastructure</w:t>
      </w:r>
      <w:r w:rsidR="00422468" w:rsidRPr="004F25E4">
        <w:rPr>
          <w:rFonts w:ascii="Calibri" w:hAnsi="Calibri" w:cs="Calibri"/>
          <w:sz w:val="24"/>
          <w:szCs w:val="24"/>
        </w:rPr>
        <w:t>.</w:t>
      </w:r>
      <w:r w:rsidR="00B04F31" w:rsidRPr="004F25E4">
        <w:rPr>
          <w:rFonts w:ascii="Calibri" w:hAnsi="Calibri" w:cs="Calibri"/>
          <w:sz w:val="24"/>
          <w:szCs w:val="24"/>
        </w:rPr>
        <w:t xml:space="preserve"> </w:t>
      </w:r>
      <w:r w:rsidR="008B1514" w:rsidRPr="004F25E4">
        <w:rPr>
          <w:rFonts w:ascii="Calibri" w:hAnsi="Calibri" w:cs="Calibri"/>
          <w:sz w:val="24"/>
          <w:szCs w:val="24"/>
        </w:rPr>
        <w:t xml:space="preserve"> </w:t>
      </w:r>
    </w:p>
    <w:p w14:paraId="729F5C9E" w14:textId="37E9010F" w:rsidR="002967FF" w:rsidRDefault="00C60641" w:rsidP="002967FF">
      <w:pPr>
        <w:spacing w:after="0"/>
        <w:rPr>
          <w:sz w:val="24"/>
          <w:szCs w:val="24"/>
        </w:rPr>
      </w:pPr>
      <w:r>
        <w:rPr>
          <w:sz w:val="24"/>
          <w:szCs w:val="24"/>
        </w:rPr>
        <w:pict w14:anchorId="636EB861">
          <v:rect id="_x0000_i1033" style="width:0;height:1.5pt" o:hralign="center" o:hrstd="t" o:hr="t" fillcolor="#a0a0a0" stroked="f"/>
        </w:pict>
      </w:r>
    </w:p>
    <w:p w14:paraId="6611986E" w14:textId="2C1207AC" w:rsidR="002967FF" w:rsidRPr="006D51B6" w:rsidRDefault="002967FF" w:rsidP="002967FF">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4342D2" w:rsidRPr="004F25E4">
        <w:rPr>
          <w:b/>
          <w:bCs/>
          <w:sz w:val="24"/>
          <w:szCs w:val="24"/>
        </w:rPr>
        <w:t xml:space="preserve">Medicaid </w:t>
      </w:r>
      <w:r w:rsidR="00042E3B">
        <w:rPr>
          <w:b/>
          <w:bCs/>
          <w:sz w:val="24"/>
          <w:szCs w:val="24"/>
        </w:rPr>
        <w:t>c</w:t>
      </w:r>
      <w:r w:rsidR="004342D2" w:rsidRPr="004F25E4">
        <w:rPr>
          <w:b/>
          <w:bCs/>
          <w:sz w:val="24"/>
          <w:szCs w:val="24"/>
        </w:rPr>
        <w:t xml:space="preserve">overage for </w:t>
      </w:r>
      <w:r w:rsidR="002E5CA3" w:rsidRPr="004F25E4">
        <w:rPr>
          <w:b/>
          <w:bCs/>
          <w:sz w:val="24"/>
          <w:szCs w:val="24"/>
        </w:rPr>
        <w:t>a</w:t>
      </w:r>
      <w:r w:rsidR="002E5CA3">
        <w:rPr>
          <w:sz w:val="24"/>
          <w:szCs w:val="24"/>
        </w:rPr>
        <w:t xml:space="preserve"> </w:t>
      </w:r>
      <w:r>
        <w:rPr>
          <w:b/>
          <w:bCs/>
          <w:sz w:val="24"/>
          <w:szCs w:val="24"/>
        </w:rPr>
        <w:t>Comprehensive Pain Management Program</w:t>
      </w:r>
      <w:r w:rsidR="00694C4C">
        <w:rPr>
          <w:b/>
          <w:bCs/>
          <w:sz w:val="24"/>
          <w:szCs w:val="24"/>
        </w:rPr>
        <w:t xml:space="preserve"> Pilot</w:t>
      </w:r>
    </w:p>
    <w:p w14:paraId="4C11A614" w14:textId="6C469119" w:rsidR="002967FF" w:rsidRPr="001C49B9" w:rsidRDefault="002967FF" w:rsidP="002967FF">
      <w:pPr>
        <w:spacing w:after="0"/>
        <w:rPr>
          <w:color w:val="003399"/>
          <w:sz w:val="24"/>
          <w:szCs w:val="24"/>
        </w:rPr>
      </w:pPr>
      <w:r w:rsidRPr="00D272D6">
        <w:rPr>
          <w:b/>
          <w:bCs/>
          <w:color w:val="003399"/>
          <w:sz w:val="24"/>
          <w:szCs w:val="24"/>
        </w:rPr>
        <w:t xml:space="preserve">Target Population: </w:t>
      </w:r>
      <w:r w:rsidRPr="001C49B9">
        <w:rPr>
          <w:sz w:val="24"/>
          <w:szCs w:val="24"/>
        </w:rPr>
        <w:t xml:space="preserve">Medicaid </w:t>
      </w:r>
      <w:r w:rsidR="00CA1ABD">
        <w:rPr>
          <w:sz w:val="24"/>
          <w:szCs w:val="24"/>
        </w:rPr>
        <w:t>members with chronic pain</w:t>
      </w:r>
      <w:r w:rsidR="00D653A9">
        <w:rPr>
          <w:sz w:val="24"/>
          <w:szCs w:val="24"/>
        </w:rPr>
        <w:t xml:space="preserve">; </w:t>
      </w:r>
      <w:r w:rsidR="00CA1ABD">
        <w:rPr>
          <w:sz w:val="24"/>
          <w:szCs w:val="24"/>
        </w:rPr>
        <w:t>preference</w:t>
      </w:r>
      <w:r w:rsidR="00D653A9">
        <w:rPr>
          <w:sz w:val="24"/>
          <w:szCs w:val="24"/>
        </w:rPr>
        <w:t xml:space="preserve"> will be given</w:t>
      </w:r>
      <w:r w:rsidR="00CA1ABD">
        <w:rPr>
          <w:sz w:val="24"/>
          <w:szCs w:val="24"/>
        </w:rPr>
        <w:t xml:space="preserve"> to members who utilize HCBS or are prescribed opioids for pain management</w:t>
      </w:r>
      <w:r w:rsidR="00D74B72">
        <w:rPr>
          <w:sz w:val="24"/>
          <w:szCs w:val="24"/>
        </w:rPr>
        <w:t>.</w:t>
      </w:r>
    </w:p>
    <w:p w14:paraId="635E4067" w14:textId="50B3FB07" w:rsidR="002967FF" w:rsidRDefault="002967FF" w:rsidP="007F6758">
      <w:pPr>
        <w:spacing w:after="0"/>
        <w:rPr>
          <w:b/>
          <w:bCs/>
          <w:color w:val="003399"/>
          <w:sz w:val="24"/>
          <w:szCs w:val="24"/>
        </w:rPr>
      </w:pPr>
      <w:r w:rsidRPr="00D272D6">
        <w:rPr>
          <w:b/>
          <w:bCs/>
          <w:color w:val="003399"/>
          <w:sz w:val="24"/>
          <w:szCs w:val="24"/>
        </w:rPr>
        <w:t>Sustainability Plan:</w:t>
      </w:r>
      <w:r>
        <w:rPr>
          <w:sz w:val="24"/>
          <w:szCs w:val="24"/>
        </w:rPr>
        <w:t xml:space="preserve"> </w:t>
      </w:r>
      <w:r w:rsidR="00694C4C" w:rsidRPr="00694C4C">
        <w:rPr>
          <w:sz w:val="24"/>
          <w:szCs w:val="24"/>
        </w:rPr>
        <w:t xml:space="preserve">Section 9817 funding will be used for one-time costs related to the pilot. Ongoing funding for this program will need to be identified following the Section 9817 funding period. Preliminary findings from </w:t>
      </w:r>
      <w:r w:rsidR="00705EC2">
        <w:rPr>
          <w:sz w:val="24"/>
          <w:szCs w:val="24"/>
        </w:rPr>
        <w:t>a</w:t>
      </w:r>
      <w:r w:rsidR="00694C4C" w:rsidRPr="00694C4C">
        <w:rPr>
          <w:sz w:val="24"/>
          <w:szCs w:val="24"/>
        </w:rPr>
        <w:t xml:space="preserve"> commercial insurer’s Comprehensive Pain Management </w:t>
      </w:r>
      <w:r w:rsidR="00E51E47">
        <w:rPr>
          <w:sz w:val="24"/>
          <w:szCs w:val="24"/>
        </w:rPr>
        <w:t>P</w:t>
      </w:r>
      <w:r w:rsidR="00694C4C" w:rsidRPr="00694C4C">
        <w:rPr>
          <w:sz w:val="24"/>
          <w:szCs w:val="24"/>
        </w:rPr>
        <w:t>rogram suggest potential for improvements in patient satisfaction and well-being and a reduction in costs and ED visits following program enrollment. If it appears that Medicaid members are experiencing utilization reductions, the savings could support program funding and sustainability.</w:t>
      </w:r>
    </w:p>
    <w:p w14:paraId="23B2147C" w14:textId="77777777" w:rsidR="007F6758" w:rsidRDefault="007F6758" w:rsidP="004F25E4">
      <w:pPr>
        <w:spacing w:after="0"/>
        <w:rPr>
          <w:b/>
          <w:bCs/>
          <w:color w:val="003399"/>
          <w:sz w:val="24"/>
          <w:szCs w:val="24"/>
        </w:rPr>
      </w:pPr>
    </w:p>
    <w:p w14:paraId="31D9AA4D" w14:textId="02E5C1A3" w:rsidR="002967FF" w:rsidRPr="00F23D1A" w:rsidRDefault="002967FF" w:rsidP="002967FF">
      <w:pPr>
        <w:ind w:left="720"/>
      </w:pPr>
      <w:r w:rsidRPr="00D272D6">
        <w:rPr>
          <w:b/>
          <w:bCs/>
          <w:color w:val="003399"/>
          <w:sz w:val="24"/>
          <w:szCs w:val="24"/>
        </w:rPr>
        <w:t>Q</w:t>
      </w:r>
      <w:r>
        <w:rPr>
          <w:b/>
          <w:bCs/>
          <w:color w:val="003399"/>
          <w:sz w:val="24"/>
          <w:szCs w:val="24"/>
        </w:rPr>
        <w:t>2</w:t>
      </w:r>
      <w:r w:rsidRPr="00D272D6">
        <w:rPr>
          <w:b/>
          <w:bCs/>
          <w:color w:val="003399"/>
          <w:sz w:val="24"/>
          <w:szCs w:val="24"/>
        </w:rPr>
        <w:t xml:space="preserve"> FY 2023 Update: </w:t>
      </w:r>
      <w:r w:rsidR="00CB7A6E" w:rsidRPr="004F25E4">
        <w:rPr>
          <w:sz w:val="24"/>
          <w:szCs w:val="24"/>
        </w:rPr>
        <w:t xml:space="preserve">The Department of Vermont Health Access will pilot an extension of Medicaid coverage for a Comprehensive Pain Management </w:t>
      </w:r>
      <w:r w:rsidR="00C71884">
        <w:rPr>
          <w:sz w:val="24"/>
          <w:szCs w:val="24"/>
        </w:rPr>
        <w:t>Pr</w:t>
      </w:r>
      <w:r w:rsidR="00CB7A6E" w:rsidRPr="004F25E4">
        <w:rPr>
          <w:sz w:val="24"/>
          <w:szCs w:val="24"/>
        </w:rPr>
        <w:t xml:space="preserve">ogram currently covered by a large commercial insurer in </w:t>
      </w:r>
      <w:r w:rsidR="00C20021">
        <w:rPr>
          <w:sz w:val="24"/>
          <w:szCs w:val="24"/>
        </w:rPr>
        <w:t>on</w:t>
      </w:r>
      <w:r w:rsidR="00E852AA">
        <w:rPr>
          <w:sz w:val="24"/>
          <w:szCs w:val="24"/>
        </w:rPr>
        <w:t>e</w:t>
      </w:r>
      <w:r w:rsidR="00C20021">
        <w:rPr>
          <w:sz w:val="24"/>
          <w:szCs w:val="24"/>
        </w:rPr>
        <w:t xml:space="preserve"> geographic area of the state</w:t>
      </w:r>
      <w:r w:rsidR="00CB7A6E" w:rsidRPr="004F25E4">
        <w:rPr>
          <w:sz w:val="24"/>
          <w:szCs w:val="24"/>
        </w:rPr>
        <w:t xml:space="preserve">. This potential multi-payer initiative provides access to a team of providers and an array of both traditional and non-traditional health care therapies to help patients with chronic pain learn to self-manage their conditions to achieve optimal comfort and </w:t>
      </w:r>
      <w:r w:rsidR="00B1727C" w:rsidRPr="00B1727C">
        <w:rPr>
          <w:sz w:val="24"/>
          <w:szCs w:val="24"/>
        </w:rPr>
        <w:t>functionality and</w:t>
      </w:r>
      <w:r w:rsidR="00CB7A6E" w:rsidRPr="004F25E4">
        <w:rPr>
          <w:sz w:val="24"/>
          <w:szCs w:val="24"/>
        </w:rPr>
        <w:t xml:space="preserve"> prevent or reduce opioid dependence. Participation is voluntary and preference will be given to Medicaid members with chronic pain who utilize HCBS or are prescribed opioids for pain management to prevent functional decline and opioid dependency and addiction. Services in this 16-week program include: primary care, physical and occupational therapy, acupuncture, massage therapy, craniosacral therapy, yoga, hypnosis, nutrition, health coaching, psychological therapy, and mindfulness.</w:t>
      </w:r>
    </w:p>
    <w:p w14:paraId="39D5CB88" w14:textId="0667219F" w:rsidR="002967FF" w:rsidRDefault="00C60641" w:rsidP="002967FF">
      <w:pPr>
        <w:spacing w:after="0"/>
        <w:rPr>
          <w:sz w:val="24"/>
          <w:szCs w:val="24"/>
        </w:rPr>
      </w:pPr>
      <w:r>
        <w:rPr>
          <w:sz w:val="24"/>
          <w:szCs w:val="24"/>
        </w:rPr>
        <w:pict w14:anchorId="55BA45B8">
          <v:rect id="_x0000_i1034" style="width:0;height:1.5pt" o:hralign="center" o:hrstd="t" o:hr="t" fillcolor="#a0a0a0" stroked="f"/>
        </w:pict>
      </w:r>
    </w:p>
    <w:p w14:paraId="0672B2DD" w14:textId="77777777" w:rsidR="002967FF" w:rsidRDefault="002967FF" w:rsidP="002967FF">
      <w:pPr>
        <w:spacing w:after="0"/>
        <w:rPr>
          <w:sz w:val="24"/>
          <w:szCs w:val="24"/>
        </w:rPr>
      </w:pPr>
    </w:p>
    <w:p w14:paraId="53F4C19E" w14:textId="205EDF0B" w:rsidR="002B2019" w:rsidRPr="00D272D6" w:rsidRDefault="002B2019" w:rsidP="002B2019">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5E6D72">
        <w:rPr>
          <w:b/>
          <w:bCs/>
          <w:sz w:val="24"/>
          <w:szCs w:val="24"/>
        </w:rPr>
        <w:t xml:space="preserve">Temporary increase to current limits or caps on assistive devices and home modifications, related specialized </w:t>
      </w:r>
      <w:r w:rsidR="007C6631">
        <w:rPr>
          <w:b/>
          <w:bCs/>
          <w:sz w:val="24"/>
          <w:szCs w:val="24"/>
        </w:rPr>
        <w:t>treatment plan services, and environmental and assistive technologies</w:t>
      </w:r>
    </w:p>
    <w:p w14:paraId="6FB4BC70" w14:textId="76D15E2A" w:rsidR="002B2019" w:rsidRPr="00D272D6" w:rsidRDefault="002B2019" w:rsidP="002B2019">
      <w:pPr>
        <w:spacing w:after="0"/>
        <w:rPr>
          <w:b/>
          <w:bCs/>
          <w:color w:val="003399"/>
          <w:sz w:val="24"/>
          <w:szCs w:val="24"/>
        </w:rPr>
      </w:pPr>
      <w:r w:rsidRPr="00D272D6">
        <w:rPr>
          <w:b/>
          <w:bCs/>
          <w:color w:val="003399"/>
          <w:sz w:val="24"/>
          <w:szCs w:val="24"/>
        </w:rPr>
        <w:lastRenderedPageBreak/>
        <w:t xml:space="preserve">Target Population: </w:t>
      </w:r>
      <w:r w:rsidR="00F14B11" w:rsidRPr="00F14B11">
        <w:rPr>
          <w:sz w:val="24"/>
          <w:szCs w:val="24"/>
        </w:rPr>
        <w:t>Older adults, adults with physical disabilities, individuals with developmental disabilities, and individuals 16 years of age and older with brain injuries.</w:t>
      </w:r>
      <w:r w:rsidR="00F14B11">
        <w:rPr>
          <w:rStyle w:val="cf01"/>
        </w:rPr>
        <w:t xml:space="preserve"> </w:t>
      </w:r>
      <w:r w:rsidR="00F14B11" w:rsidDel="00F14B11">
        <w:rPr>
          <w:sz w:val="24"/>
          <w:szCs w:val="24"/>
        </w:rPr>
        <w:t xml:space="preserve"> </w:t>
      </w:r>
    </w:p>
    <w:p w14:paraId="45452487" w14:textId="26587FD0" w:rsidR="002B2019" w:rsidRDefault="002B2019" w:rsidP="002B2019">
      <w:pPr>
        <w:spacing w:after="0"/>
        <w:rPr>
          <w:sz w:val="24"/>
          <w:szCs w:val="24"/>
        </w:rPr>
      </w:pPr>
      <w:r w:rsidRPr="00D272D6">
        <w:rPr>
          <w:b/>
          <w:bCs/>
          <w:color w:val="003399"/>
          <w:sz w:val="24"/>
          <w:szCs w:val="24"/>
        </w:rPr>
        <w:t xml:space="preserve">Sustainability Plan: </w:t>
      </w:r>
      <w:r w:rsidR="007C6631">
        <w:rPr>
          <w:sz w:val="24"/>
          <w:szCs w:val="24"/>
        </w:rPr>
        <w:t>Temporary through 3/31/24</w:t>
      </w:r>
    </w:p>
    <w:p w14:paraId="54EE2E7F" w14:textId="77777777" w:rsidR="006E5D2A" w:rsidRPr="00D272D6" w:rsidRDefault="006E5D2A" w:rsidP="002B2019">
      <w:pPr>
        <w:spacing w:after="0"/>
        <w:rPr>
          <w:b/>
          <w:bCs/>
          <w:color w:val="003399"/>
          <w:sz w:val="24"/>
          <w:szCs w:val="24"/>
        </w:rPr>
      </w:pPr>
    </w:p>
    <w:p w14:paraId="6AFD8875" w14:textId="660573DA" w:rsidR="002B2019" w:rsidRPr="004403A4" w:rsidRDefault="002B2019" w:rsidP="00D844C7">
      <w:pPr>
        <w:ind w:left="720"/>
        <w:rPr>
          <w:sz w:val="24"/>
          <w:szCs w:val="24"/>
        </w:rPr>
      </w:pPr>
      <w:r w:rsidRPr="00D272D6">
        <w:rPr>
          <w:b/>
          <w:bCs/>
          <w:color w:val="003399"/>
          <w:sz w:val="24"/>
          <w:szCs w:val="24"/>
        </w:rPr>
        <w:t>Q1 FY 2023 Update</w:t>
      </w:r>
      <w:r w:rsidR="0088389F">
        <w:rPr>
          <w:b/>
          <w:bCs/>
          <w:color w:val="003399"/>
          <w:sz w:val="24"/>
          <w:szCs w:val="24"/>
        </w:rPr>
        <w:t xml:space="preserve"> (Approved 10/13/22)</w:t>
      </w:r>
      <w:r w:rsidRPr="00D272D6">
        <w:rPr>
          <w:b/>
          <w:bCs/>
          <w:color w:val="003399"/>
          <w:sz w:val="24"/>
          <w:szCs w:val="24"/>
        </w:rPr>
        <w:t xml:space="preserve">: </w:t>
      </w:r>
      <w:r w:rsidR="00E75090">
        <w:rPr>
          <w:sz w:val="24"/>
          <w:szCs w:val="24"/>
        </w:rPr>
        <w:t xml:space="preserve">The </w:t>
      </w:r>
      <w:r w:rsidR="006E5D2A">
        <w:rPr>
          <w:sz w:val="24"/>
          <w:szCs w:val="24"/>
        </w:rPr>
        <w:t>temporary increas</w:t>
      </w:r>
      <w:r w:rsidR="00E75090">
        <w:rPr>
          <w:sz w:val="24"/>
          <w:szCs w:val="24"/>
        </w:rPr>
        <w:t>e</w:t>
      </w:r>
      <w:r w:rsidR="004913C2">
        <w:rPr>
          <w:sz w:val="24"/>
          <w:szCs w:val="24"/>
        </w:rPr>
        <w:t xml:space="preserve"> to current limits or caps was implemented</w:t>
      </w:r>
      <w:r w:rsidR="001A6353">
        <w:rPr>
          <w:sz w:val="24"/>
          <w:szCs w:val="24"/>
        </w:rPr>
        <w:t xml:space="preserve"> </w:t>
      </w:r>
      <w:r w:rsidR="004913C2">
        <w:rPr>
          <w:sz w:val="24"/>
          <w:szCs w:val="24"/>
        </w:rPr>
        <w:t>effective July 1, 2022</w:t>
      </w:r>
      <w:r w:rsidR="00E75090">
        <w:rPr>
          <w:sz w:val="24"/>
          <w:szCs w:val="24"/>
        </w:rPr>
        <w:t xml:space="preserve">. </w:t>
      </w:r>
      <w:r w:rsidR="001A6353">
        <w:rPr>
          <w:sz w:val="24"/>
          <w:szCs w:val="24"/>
        </w:rPr>
        <w:t xml:space="preserve">Authority for these programs </w:t>
      </w:r>
      <w:r w:rsidR="00355061">
        <w:rPr>
          <w:sz w:val="24"/>
          <w:szCs w:val="24"/>
        </w:rPr>
        <w:t>is</w:t>
      </w:r>
      <w:r w:rsidR="001A6353">
        <w:rPr>
          <w:sz w:val="24"/>
          <w:szCs w:val="24"/>
        </w:rPr>
        <w:t xml:space="preserve"> within the State’s Global Commitment to Health </w:t>
      </w:r>
      <w:r w:rsidR="006B3D8C">
        <w:rPr>
          <w:sz w:val="24"/>
          <w:szCs w:val="24"/>
        </w:rPr>
        <w:t xml:space="preserve">1115 </w:t>
      </w:r>
      <w:r w:rsidR="001A6353">
        <w:rPr>
          <w:sz w:val="24"/>
          <w:szCs w:val="24"/>
        </w:rPr>
        <w:t>Demonstration waiver</w:t>
      </w:r>
      <w:r w:rsidR="006B3D8C">
        <w:rPr>
          <w:sz w:val="24"/>
          <w:szCs w:val="24"/>
        </w:rPr>
        <w:t xml:space="preserve"> which was renewed effective July 1, 2022</w:t>
      </w:r>
      <w:r w:rsidR="001A6353">
        <w:rPr>
          <w:sz w:val="24"/>
          <w:szCs w:val="24"/>
        </w:rPr>
        <w:t>. Service definitions are included in Attachment E and F.</w:t>
      </w:r>
      <w:r w:rsidR="00355061">
        <w:rPr>
          <w:sz w:val="24"/>
          <w:szCs w:val="24"/>
        </w:rPr>
        <w:t xml:space="preserve"> </w:t>
      </w:r>
      <w:r w:rsidR="006B3D8C">
        <w:rPr>
          <w:sz w:val="24"/>
          <w:szCs w:val="24"/>
        </w:rPr>
        <w:t>Vermont operates its Medicaid program through a publicly administered state-wide non-accredited public pre-paid inpatient health plan (PIHP).</w:t>
      </w:r>
    </w:p>
    <w:p w14:paraId="30F66E0C" w14:textId="77777777" w:rsidR="002B2019" w:rsidRDefault="00C60641" w:rsidP="002B2019">
      <w:pPr>
        <w:spacing w:after="0"/>
        <w:rPr>
          <w:sz w:val="24"/>
          <w:szCs w:val="24"/>
        </w:rPr>
      </w:pPr>
      <w:r>
        <w:rPr>
          <w:sz w:val="24"/>
          <w:szCs w:val="24"/>
        </w:rPr>
        <w:pict w14:anchorId="0EE2E1A0">
          <v:rect id="_x0000_i1035" style="width:0;height:1.5pt" o:hralign="center" o:hrstd="t" o:hr="t" fillcolor="#a0a0a0" stroked="f"/>
        </w:pict>
      </w:r>
    </w:p>
    <w:p w14:paraId="78E8A1AA" w14:textId="49B63832" w:rsidR="002B2019" w:rsidRPr="00D272D6" w:rsidRDefault="002B2019" w:rsidP="002B2019">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7C6631">
        <w:rPr>
          <w:b/>
          <w:bCs/>
          <w:sz w:val="24"/>
          <w:szCs w:val="24"/>
        </w:rPr>
        <w:t>Disability Services Residential Alternative Regional Pilot Planning Grants</w:t>
      </w:r>
    </w:p>
    <w:p w14:paraId="0F8EF8C3" w14:textId="4C61F52B" w:rsidR="002B2019" w:rsidRPr="00D272D6" w:rsidRDefault="002B2019" w:rsidP="002B2019">
      <w:pPr>
        <w:spacing w:after="0"/>
        <w:rPr>
          <w:b/>
          <w:bCs/>
          <w:color w:val="003399"/>
          <w:sz w:val="24"/>
          <w:szCs w:val="24"/>
        </w:rPr>
      </w:pPr>
      <w:r w:rsidRPr="00D272D6">
        <w:rPr>
          <w:b/>
          <w:bCs/>
          <w:color w:val="003399"/>
          <w:sz w:val="24"/>
          <w:szCs w:val="24"/>
        </w:rPr>
        <w:t xml:space="preserve">Target Population: </w:t>
      </w:r>
      <w:r w:rsidR="00B97127">
        <w:rPr>
          <w:sz w:val="24"/>
          <w:szCs w:val="24"/>
        </w:rPr>
        <w:t>Vermont</w:t>
      </w:r>
      <w:r w:rsidR="000C6FC3">
        <w:rPr>
          <w:sz w:val="24"/>
          <w:szCs w:val="24"/>
        </w:rPr>
        <w:t xml:space="preserve">ers </w:t>
      </w:r>
      <w:r w:rsidR="00B97127">
        <w:rPr>
          <w:sz w:val="24"/>
          <w:szCs w:val="24"/>
        </w:rPr>
        <w:t>with developmental disabilities</w:t>
      </w:r>
      <w:r w:rsidR="004830EE">
        <w:rPr>
          <w:sz w:val="24"/>
          <w:szCs w:val="24"/>
        </w:rPr>
        <w:t xml:space="preserve"> and their families</w:t>
      </w:r>
      <w:r w:rsidR="000C6FC3">
        <w:rPr>
          <w:sz w:val="24"/>
          <w:szCs w:val="24"/>
        </w:rPr>
        <w:t xml:space="preserve">, including individuals </w:t>
      </w:r>
      <w:r w:rsidR="008121CC">
        <w:rPr>
          <w:sz w:val="24"/>
          <w:szCs w:val="24"/>
        </w:rPr>
        <w:t xml:space="preserve">with high support needs who require 24-hour care and those with specific communication needs. </w:t>
      </w:r>
    </w:p>
    <w:p w14:paraId="7F8EDF44" w14:textId="426AFAF4" w:rsidR="002B2019" w:rsidRPr="00D272D6" w:rsidRDefault="002B2019" w:rsidP="002B2019">
      <w:pPr>
        <w:spacing w:after="0"/>
        <w:rPr>
          <w:b/>
          <w:bCs/>
          <w:color w:val="003399"/>
          <w:sz w:val="24"/>
          <w:szCs w:val="24"/>
        </w:rPr>
      </w:pPr>
      <w:r w:rsidRPr="00D272D6">
        <w:rPr>
          <w:b/>
          <w:bCs/>
          <w:color w:val="003399"/>
          <w:sz w:val="24"/>
          <w:szCs w:val="24"/>
        </w:rPr>
        <w:t xml:space="preserve">Sustainability Plan: </w:t>
      </w:r>
      <w:r w:rsidR="00AB4655">
        <w:rPr>
          <w:sz w:val="24"/>
          <w:szCs w:val="24"/>
        </w:rPr>
        <w:t>HCBS FMAP will be used to support o</w:t>
      </w:r>
      <w:r w:rsidR="007C6631">
        <w:rPr>
          <w:sz w:val="24"/>
          <w:szCs w:val="24"/>
        </w:rPr>
        <w:t xml:space="preserve">ne-time </w:t>
      </w:r>
      <w:r w:rsidR="00D272B7">
        <w:rPr>
          <w:sz w:val="24"/>
          <w:szCs w:val="24"/>
        </w:rPr>
        <w:t>startup</w:t>
      </w:r>
      <w:r w:rsidR="007C6631">
        <w:rPr>
          <w:sz w:val="24"/>
          <w:szCs w:val="24"/>
        </w:rPr>
        <w:t xml:space="preserve"> costs; ongoing costs will be included under the</w:t>
      </w:r>
      <w:r w:rsidR="00E2649E">
        <w:rPr>
          <w:sz w:val="24"/>
          <w:szCs w:val="24"/>
        </w:rPr>
        <w:t xml:space="preserve"> Department of </w:t>
      </w:r>
      <w:r w:rsidR="00726B5F">
        <w:rPr>
          <w:sz w:val="24"/>
          <w:szCs w:val="24"/>
        </w:rPr>
        <w:t xml:space="preserve">Disabilities, </w:t>
      </w:r>
      <w:proofErr w:type="gramStart"/>
      <w:r w:rsidR="00726B5F">
        <w:rPr>
          <w:sz w:val="24"/>
          <w:szCs w:val="24"/>
        </w:rPr>
        <w:t>Aging</w:t>
      </w:r>
      <w:proofErr w:type="gramEnd"/>
      <w:r w:rsidR="00726B5F">
        <w:rPr>
          <w:sz w:val="24"/>
          <w:szCs w:val="24"/>
        </w:rPr>
        <w:t xml:space="preserve"> and Independent Living budget. </w:t>
      </w:r>
    </w:p>
    <w:p w14:paraId="0B02FFBA" w14:textId="77777777" w:rsidR="00E92401" w:rsidRDefault="00E92401" w:rsidP="002B2019">
      <w:pPr>
        <w:spacing w:after="0"/>
        <w:ind w:left="720"/>
        <w:rPr>
          <w:b/>
          <w:bCs/>
          <w:color w:val="003399"/>
          <w:sz w:val="24"/>
          <w:szCs w:val="24"/>
        </w:rPr>
      </w:pPr>
    </w:p>
    <w:p w14:paraId="400E0F86" w14:textId="0519E237" w:rsidR="002B2019" w:rsidRPr="00A25C56" w:rsidRDefault="002B2019" w:rsidP="00D844C7">
      <w:pPr>
        <w:ind w:left="720"/>
        <w:rPr>
          <w:sz w:val="24"/>
          <w:szCs w:val="24"/>
        </w:rPr>
      </w:pPr>
      <w:r w:rsidRPr="00D272D6">
        <w:rPr>
          <w:b/>
          <w:bCs/>
          <w:color w:val="003399"/>
          <w:sz w:val="24"/>
          <w:szCs w:val="24"/>
        </w:rPr>
        <w:t>Q1 FY 2023 Update</w:t>
      </w:r>
      <w:r w:rsidR="00B05415">
        <w:rPr>
          <w:b/>
          <w:bCs/>
          <w:color w:val="003399"/>
          <w:sz w:val="24"/>
          <w:szCs w:val="24"/>
        </w:rPr>
        <w:t xml:space="preserve"> (Approved 10/13/22)</w:t>
      </w:r>
      <w:r w:rsidRPr="00D272D6">
        <w:rPr>
          <w:b/>
          <w:bCs/>
          <w:color w:val="003399"/>
          <w:sz w:val="24"/>
          <w:szCs w:val="24"/>
        </w:rPr>
        <w:t xml:space="preserve">: </w:t>
      </w:r>
      <w:r w:rsidR="00AE67A3">
        <w:rPr>
          <w:sz w:val="24"/>
          <w:szCs w:val="24"/>
        </w:rPr>
        <w:t>In</w:t>
      </w:r>
      <w:r w:rsidR="00225B46">
        <w:rPr>
          <w:sz w:val="24"/>
          <w:szCs w:val="24"/>
        </w:rPr>
        <w:t xml:space="preserve"> July 2022</w:t>
      </w:r>
      <w:r w:rsidR="00487AAB">
        <w:rPr>
          <w:sz w:val="24"/>
          <w:szCs w:val="24"/>
        </w:rPr>
        <w:t>,</w:t>
      </w:r>
      <w:r w:rsidR="00225B46">
        <w:rPr>
          <w:sz w:val="24"/>
          <w:szCs w:val="24"/>
        </w:rPr>
        <w:t xml:space="preserve"> the Department</w:t>
      </w:r>
      <w:r w:rsidR="00AA5B19">
        <w:rPr>
          <w:sz w:val="24"/>
          <w:szCs w:val="24"/>
        </w:rPr>
        <w:t xml:space="preserve"> of</w:t>
      </w:r>
      <w:r w:rsidR="00225B46">
        <w:rPr>
          <w:sz w:val="24"/>
          <w:szCs w:val="24"/>
        </w:rPr>
        <w:t xml:space="preserve"> </w:t>
      </w:r>
      <w:r w:rsidR="00EB63ED">
        <w:rPr>
          <w:sz w:val="24"/>
          <w:szCs w:val="24"/>
        </w:rPr>
        <w:t xml:space="preserve">Disabilities, Aging, and Independent Living </w:t>
      </w:r>
      <w:r w:rsidR="00225B46">
        <w:rPr>
          <w:sz w:val="24"/>
          <w:szCs w:val="24"/>
        </w:rPr>
        <w:t>initiated</w:t>
      </w:r>
      <w:r w:rsidR="00165F4C">
        <w:rPr>
          <w:sz w:val="24"/>
          <w:szCs w:val="24"/>
        </w:rPr>
        <w:t xml:space="preserve"> processes</w:t>
      </w:r>
      <w:r w:rsidR="00225B46">
        <w:rPr>
          <w:sz w:val="24"/>
          <w:szCs w:val="24"/>
        </w:rPr>
        <w:t xml:space="preserve"> to hire a limited-service </w:t>
      </w:r>
      <w:r w:rsidR="0033302D">
        <w:rPr>
          <w:sz w:val="24"/>
          <w:szCs w:val="24"/>
        </w:rPr>
        <w:t xml:space="preserve">position to support this </w:t>
      </w:r>
      <w:r w:rsidR="00B84F38">
        <w:rPr>
          <w:sz w:val="24"/>
          <w:szCs w:val="24"/>
        </w:rPr>
        <w:t>work</w:t>
      </w:r>
      <w:r w:rsidR="00225B46">
        <w:rPr>
          <w:sz w:val="24"/>
          <w:szCs w:val="24"/>
        </w:rPr>
        <w:t xml:space="preserve">. </w:t>
      </w:r>
      <w:r w:rsidR="00CD60D6">
        <w:rPr>
          <w:sz w:val="24"/>
          <w:szCs w:val="24"/>
        </w:rPr>
        <w:t>The</w:t>
      </w:r>
      <w:r w:rsidR="00093554">
        <w:rPr>
          <w:sz w:val="24"/>
          <w:szCs w:val="24"/>
        </w:rPr>
        <w:t xml:space="preserve"> Department </w:t>
      </w:r>
      <w:r w:rsidR="001755B0">
        <w:rPr>
          <w:sz w:val="24"/>
          <w:szCs w:val="24"/>
        </w:rPr>
        <w:t>will</w:t>
      </w:r>
      <w:r w:rsidR="00E556D0">
        <w:rPr>
          <w:sz w:val="24"/>
          <w:szCs w:val="24"/>
        </w:rPr>
        <w:t xml:space="preserve"> convene a steering committee </w:t>
      </w:r>
      <w:r w:rsidR="00DA13AB">
        <w:rPr>
          <w:sz w:val="24"/>
          <w:szCs w:val="24"/>
        </w:rPr>
        <w:t xml:space="preserve">in August 2022 to </w:t>
      </w:r>
      <w:r w:rsidR="004008D1">
        <w:rPr>
          <w:sz w:val="24"/>
          <w:szCs w:val="24"/>
        </w:rPr>
        <w:t xml:space="preserve">inform </w:t>
      </w:r>
      <w:r w:rsidR="00DE2FD1">
        <w:rPr>
          <w:sz w:val="24"/>
          <w:szCs w:val="24"/>
        </w:rPr>
        <w:t>program design</w:t>
      </w:r>
      <w:r w:rsidR="009A1A60">
        <w:rPr>
          <w:sz w:val="24"/>
          <w:szCs w:val="24"/>
        </w:rPr>
        <w:t>.</w:t>
      </w:r>
    </w:p>
    <w:p w14:paraId="1B993235" w14:textId="77777777" w:rsidR="002B2019" w:rsidRDefault="00C60641" w:rsidP="002B2019">
      <w:pPr>
        <w:spacing w:after="0"/>
        <w:rPr>
          <w:sz w:val="24"/>
          <w:szCs w:val="24"/>
        </w:rPr>
      </w:pPr>
      <w:r>
        <w:rPr>
          <w:sz w:val="24"/>
          <w:szCs w:val="24"/>
        </w:rPr>
        <w:pict w14:anchorId="344D7BF5">
          <v:rect id="_x0000_i1036" style="width:0;height:1.5pt" o:hralign="center" o:hrstd="t" o:hr="t" fillcolor="#a0a0a0" stroked="f"/>
        </w:pict>
      </w:r>
    </w:p>
    <w:p w14:paraId="5F27EAAD" w14:textId="4892EAD7" w:rsidR="002B2019" w:rsidRPr="00D272D6" w:rsidRDefault="002B2019" w:rsidP="002B2019">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02673D">
        <w:rPr>
          <w:b/>
          <w:bCs/>
          <w:sz w:val="24"/>
          <w:szCs w:val="24"/>
        </w:rPr>
        <w:t xml:space="preserve">Innovation </w:t>
      </w:r>
      <w:r w:rsidR="00AB047F">
        <w:rPr>
          <w:b/>
          <w:bCs/>
          <w:sz w:val="24"/>
          <w:szCs w:val="24"/>
        </w:rPr>
        <w:t>g</w:t>
      </w:r>
      <w:r w:rsidR="0002673D">
        <w:rPr>
          <w:b/>
          <w:bCs/>
          <w:sz w:val="24"/>
          <w:szCs w:val="24"/>
        </w:rPr>
        <w:t xml:space="preserve">rant to </w:t>
      </w:r>
      <w:r w:rsidR="00AB047F">
        <w:rPr>
          <w:b/>
          <w:bCs/>
          <w:sz w:val="24"/>
          <w:szCs w:val="24"/>
        </w:rPr>
        <w:t>p</w:t>
      </w:r>
      <w:r w:rsidR="00802643">
        <w:rPr>
          <w:b/>
          <w:bCs/>
          <w:sz w:val="24"/>
          <w:szCs w:val="24"/>
        </w:rPr>
        <w:t xml:space="preserve">rovide </w:t>
      </w:r>
      <w:r w:rsidR="00AB047F">
        <w:rPr>
          <w:b/>
          <w:bCs/>
          <w:sz w:val="24"/>
          <w:szCs w:val="24"/>
        </w:rPr>
        <w:t>a</w:t>
      </w:r>
      <w:r w:rsidR="00802643">
        <w:rPr>
          <w:b/>
          <w:bCs/>
          <w:sz w:val="24"/>
          <w:szCs w:val="24"/>
        </w:rPr>
        <w:t xml:space="preserve">lternatives to </w:t>
      </w:r>
      <w:r w:rsidR="00AB047F">
        <w:rPr>
          <w:b/>
          <w:bCs/>
          <w:sz w:val="24"/>
          <w:szCs w:val="24"/>
        </w:rPr>
        <w:t>e</w:t>
      </w:r>
      <w:r w:rsidR="00802643">
        <w:rPr>
          <w:b/>
          <w:bCs/>
          <w:sz w:val="24"/>
          <w:szCs w:val="24"/>
        </w:rPr>
        <w:t xml:space="preserve">mergency </w:t>
      </w:r>
      <w:r w:rsidR="00AB047F">
        <w:rPr>
          <w:b/>
          <w:bCs/>
          <w:sz w:val="24"/>
          <w:szCs w:val="24"/>
        </w:rPr>
        <w:t>r</w:t>
      </w:r>
      <w:r w:rsidR="00802643">
        <w:rPr>
          <w:b/>
          <w:bCs/>
          <w:sz w:val="24"/>
          <w:szCs w:val="24"/>
        </w:rPr>
        <w:t xml:space="preserve">oom </w:t>
      </w:r>
      <w:r w:rsidR="00AB047F">
        <w:rPr>
          <w:b/>
          <w:bCs/>
          <w:sz w:val="24"/>
          <w:szCs w:val="24"/>
        </w:rPr>
        <w:t>m</w:t>
      </w:r>
      <w:r w:rsidR="00802643">
        <w:rPr>
          <w:b/>
          <w:bCs/>
          <w:sz w:val="24"/>
          <w:szCs w:val="24"/>
        </w:rPr>
        <w:t xml:space="preserve">ental </w:t>
      </w:r>
      <w:r w:rsidR="00AB047F">
        <w:rPr>
          <w:b/>
          <w:bCs/>
          <w:sz w:val="24"/>
          <w:szCs w:val="24"/>
        </w:rPr>
        <w:t>h</w:t>
      </w:r>
      <w:r w:rsidR="00802643">
        <w:rPr>
          <w:b/>
          <w:bCs/>
          <w:sz w:val="24"/>
          <w:szCs w:val="24"/>
        </w:rPr>
        <w:t xml:space="preserve">ealth </w:t>
      </w:r>
      <w:r w:rsidR="00AB047F">
        <w:rPr>
          <w:b/>
          <w:bCs/>
          <w:sz w:val="24"/>
          <w:szCs w:val="24"/>
        </w:rPr>
        <w:t>c</w:t>
      </w:r>
      <w:r w:rsidR="00802643">
        <w:rPr>
          <w:b/>
          <w:bCs/>
          <w:sz w:val="24"/>
          <w:szCs w:val="24"/>
        </w:rPr>
        <w:t xml:space="preserve">risis </w:t>
      </w:r>
      <w:r w:rsidR="00AB047F">
        <w:rPr>
          <w:b/>
          <w:bCs/>
          <w:sz w:val="24"/>
          <w:szCs w:val="24"/>
        </w:rPr>
        <w:t>c</w:t>
      </w:r>
      <w:r w:rsidR="00802643">
        <w:rPr>
          <w:b/>
          <w:bCs/>
          <w:sz w:val="24"/>
          <w:szCs w:val="24"/>
        </w:rPr>
        <w:t>are</w:t>
      </w:r>
    </w:p>
    <w:p w14:paraId="1962DD5F" w14:textId="2335394F" w:rsidR="002B2019" w:rsidRPr="007B0E74" w:rsidRDefault="002B2019" w:rsidP="002B2019">
      <w:pPr>
        <w:spacing w:after="0"/>
        <w:rPr>
          <w:sz w:val="24"/>
          <w:szCs w:val="24"/>
        </w:rPr>
      </w:pPr>
      <w:r w:rsidRPr="00D272D6">
        <w:rPr>
          <w:b/>
          <w:bCs/>
          <w:color w:val="003399"/>
          <w:sz w:val="24"/>
          <w:szCs w:val="24"/>
        </w:rPr>
        <w:t>Target Population:</w:t>
      </w:r>
      <w:r w:rsidR="007B0E74" w:rsidRPr="007B0E74">
        <w:t xml:space="preserve"> </w:t>
      </w:r>
      <w:r w:rsidR="007B0E74" w:rsidRPr="007B0E74">
        <w:rPr>
          <w:sz w:val="24"/>
          <w:szCs w:val="24"/>
        </w:rPr>
        <w:t>Vermonters in need of a crisis response regardless of age</w:t>
      </w:r>
      <w:r w:rsidR="00927E5C">
        <w:rPr>
          <w:sz w:val="24"/>
          <w:szCs w:val="24"/>
        </w:rPr>
        <w:t>, diagnosis, or insurance</w:t>
      </w:r>
      <w:r w:rsidR="007A6C94">
        <w:rPr>
          <w:sz w:val="24"/>
          <w:szCs w:val="24"/>
        </w:rPr>
        <w:t xml:space="preserve"> coverage</w:t>
      </w:r>
      <w:r w:rsidR="007B0E74" w:rsidRPr="007B0E74">
        <w:rPr>
          <w:sz w:val="24"/>
          <w:szCs w:val="24"/>
        </w:rPr>
        <w:t>.</w:t>
      </w:r>
    </w:p>
    <w:p w14:paraId="38D11AB5" w14:textId="545DE942" w:rsidR="001379AC" w:rsidRDefault="002B2019" w:rsidP="00B838B7">
      <w:pPr>
        <w:spacing w:after="0"/>
        <w:rPr>
          <w:b/>
          <w:bCs/>
          <w:color w:val="003399"/>
          <w:sz w:val="24"/>
          <w:szCs w:val="24"/>
        </w:rPr>
      </w:pPr>
      <w:r w:rsidRPr="00D272D6">
        <w:rPr>
          <w:b/>
          <w:bCs/>
          <w:color w:val="003399"/>
          <w:sz w:val="24"/>
          <w:szCs w:val="24"/>
        </w:rPr>
        <w:t xml:space="preserve">Sustainability Plan: </w:t>
      </w:r>
      <w:r w:rsidR="003B3788" w:rsidRPr="003B3788">
        <w:rPr>
          <w:sz w:val="24"/>
          <w:szCs w:val="24"/>
        </w:rPr>
        <w:t xml:space="preserve">Vermont anticipates seeking federal approval for a community-based mobile crisis benefit. The State anticipates that the services </w:t>
      </w:r>
      <w:r w:rsidR="00D84890">
        <w:rPr>
          <w:sz w:val="24"/>
          <w:szCs w:val="24"/>
        </w:rPr>
        <w:t xml:space="preserve">included in this </w:t>
      </w:r>
      <w:r w:rsidR="009965F4">
        <w:rPr>
          <w:sz w:val="24"/>
          <w:szCs w:val="24"/>
        </w:rPr>
        <w:t xml:space="preserve">HCBS FMAP </w:t>
      </w:r>
      <w:r w:rsidR="00D84890">
        <w:rPr>
          <w:sz w:val="24"/>
          <w:szCs w:val="24"/>
        </w:rPr>
        <w:t xml:space="preserve">activity </w:t>
      </w:r>
      <w:r w:rsidR="003B3788" w:rsidRPr="003B3788">
        <w:rPr>
          <w:sz w:val="24"/>
          <w:szCs w:val="24"/>
        </w:rPr>
        <w:t>could be covered under the rehabilitative services benefit.</w:t>
      </w:r>
      <w:r w:rsidR="000C4622">
        <w:rPr>
          <w:sz w:val="24"/>
          <w:szCs w:val="24"/>
        </w:rPr>
        <w:t xml:space="preserve"> </w:t>
      </w:r>
      <w:r w:rsidR="003B3788" w:rsidRPr="003B3788">
        <w:rPr>
          <w:sz w:val="24"/>
          <w:szCs w:val="24"/>
        </w:rPr>
        <w:t xml:space="preserve">If services are approved, the State would use </w:t>
      </w:r>
      <w:r w:rsidR="00C000F2">
        <w:rPr>
          <w:sz w:val="24"/>
          <w:szCs w:val="24"/>
        </w:rPr>
        <w:t>HCBS FMAP funds</w:t>
      </w:r>
      <w:r w:rsidR="003B3788" w:rsidRPr="003B3788">
        <w:rPr>
          <w:sz w:val="24"/>
          <w:szCs w:val="24"/>
        </w:rPr>
        <w:t xml:space="preserve"> for these services through the end of the funding period and then seek an appropriation to continue providing community-based mobile crisis when funding from this opportunity is no longer available.</w:t>
      </w:r>
      <w:r w:rsidR="003B3788" w:rsidRPr="003B3788">
        <w:rPr>
          <w:b/>
          <w:bCs/>
          <w:sz w:val="24"/>
          <w:szCs w:val="24"/>
        </w:rPr>
        <w:t xml:space="preserve">  </w:t>
      </w:r>
    </w:p>
    <w:p w14:paraId="31CA63B7" w14:textId="77777777" w:rsidR="00B838B7" w:rsidRDefault="00B838B7" w:rsidP="00B838B7">
      <w:pPr>
        <w:spacing w:after="0"/>
        <w:rPr>
          <w:b/>
          <w:bCs/>
          <w:color w:val="003399"/>
          <w:sz w:val="24"/>
          <w:szCs w:val="24"/>
        </w:rPr>
      </w:pPr>
    </w:p>
    <w:p w14:paraId="4D5AACE3" w14:textId="36CCFB24" w:rsidR="004E1A1C" w:rsidRDefault="002B2019" w:rsidP="00AC4E84">
      <w:pPr>
        <w:ind w:left="720"/>
        <w:rPr>
          <w:sz w:val="24"/>
          <w:szCs w:val="24"/>
        </w:rPr>
      </w:pPr>
      <w:r w:rsidRPr="00D272D6">
        <w:rPr>
          <w:b/>
          <w:bCs/>
          <w:color w:val="003399"/>
          <w:sz w:val="24"/>
          <w:szCs w:val="24"/>
        </w:rPr>
        <w:t>Q1 FY 2023 Update</w:t>
      </w:r>
      <w:r w:rsidR="00B05415">
        <w:rPr>
          <w:b/>
          <w:bCs/>
          <w:color w:val="003399"/>
          <w:sz w:val="24"/>
          <w:szCs w:val="24"/>
        </w:rPr>
        <w:t xml:space="preserve"> (Approved 10/13/22)</w:t>
      </w:r>
      <w:r w:rsidRPr="00D272D6">
        <w:rPr>
          <w:b/>
          <w:bCs/>
          <w:color w:val="003399"/>
          <w:sz w:val="24"/>
          <w:szCs w:val="24"/>
        </w:rPr>
        <w:t xml:space="preserve">: </w:t>
      </w:r>
      <w:r w:rsidR="00194F48">
        <w:rPr>
          <w:sz w:val="24"/>
          <w:szCs w:val="24"/>
        </w:rPr>
        <w:t>Planning efforts for the HCBS FMAP fund</w:t>
      </w:r>
      <w:r w:rsidR="004556C7">
        <w:rPr>
          <w:sz w:val="24"/>
          <w:szCs w:val="24"/>
        </w:rPr>
        <w:t>ed grants to provide alternatives to emergency room mental health crisis care are underway</w:t>
      </w:r>
      <w:r w:rsidR="00751438">
        <w:rPr>
          <w:sz w:val="24"/>
          <w:szCs w:val="24"/>
        </w:rPr>
        <w:t xml:space="preserve">. </w:t>
      </w:r>
      <w:r w:rsidR="00207860">
        <w:rPr>
          <w:sz w:val="24"/>
          <w:szCs w:val="24"/>
        </w:rPr>
        <w:t xml:space="preserve">In parallel, </w:t>
      </w:r>
      <w:r w:rsidR="004E1A1C" w:rsidRPr="004E1A1C">
        <w:rPr>
          <w:sz w:val="24"/>
          <w:szCs w:val="24"/>
        </w:rPr>
        <w:t>AHS, using CMS state planning grant funding, continues to prepare for rolling out an enhanced mobile crisis benefit. The timeline for implementation has been pushed back</w:t>
      </w:r>
      <w:r w:rsidR="00540361">
        <w:rPr>
          <w:sz w:val="24"/>
          <w:szCs w:val="24"/>
        </w:rPr>
        <w:t>,</w:t>
      </w:r>
      <w:r w:rsidR="004E1A1C" w:rsidRPr="004E1A1C">
        <w:rPr>
          <w:sz w:val="24"/>
          <w:szCs w:val="24"/>
        </w:rPr>
        <w:t xml:space="preserve"> </w:t>
      </w:r>
      <w:r w:rsidR="000C365D">
        <w:rPr>
          <w:sz w:val="24"/>
          <w:szCs w:val="24"/>
        </w:rPr>
        <w:t>and Vermont now anticipates seeking federal approval f</w:t>
      </w:r>
      <w:r w:rsidR="00C15E9D">
        <w:rPr>
          <w:sz w:val="24"/>
          <w:szCs w:val="24"/>
        </w:rPr>
        <w:t>or a community-based mobile crisis benefit effective</w:t>
      </w:r>
      <w:r w:rsidR="00E161E6">
        <w:rPr>
          <w:sz w:val="24"/>
          <w:szCs w:val="24"/>
        </w:rPr>
        <w:t xml:space="preserve"> summer </w:t>
      </w:r>
      <w:r w:rsidR="004E1A1C" w:rsidRPr="004E1A1C">
        <w:rPr>
          <w:sz w:val="24"/>
          <w:szCs w:val="24"/>
        </w:rPr>
        <w:t xml:space="preserve">2023. This is </w:t>
      </w:r>
      <w:r w:rsidR="004E1A1C" w:rsidRPr="004E1A1C">
        <w:rPr>
          <w:sz w:val="24"/>
          <w:szCs w:val="24"/>
        </w:rPr>
        <w:lastRenderedPageBreak/>
        <w:t xml:space="preserve">based on findings and recommendations from the mobile crisis needs assessment and stakeholder engagement that was completed in June 2022. Currently, AHS is working with its </w:t>
      </w:r>
      <w:r w:rsidR="004B7577">
        <w:rPr>
          <w:sz w:val="24"/>
          <w:szCs w:val="24"/>
        </w:rPr>
        <w:t>technical assistance</w:t>
      </w:r>
      <w:r w:rsidR="004E1A1C" w:rsidRPr="004E1A1C">
        <w:rPr>
          <w:sz w:val="24"/>
          <w:szCs w:val="24"/>
        </w:rPr>
        <w:t xml:space="preserve"> contractor to develop a</w:t>
      </w:r>
      <w:r w:rsidR="00C70F9B">
        <w:rPr>
          <w:sz w:val="24"/>
          <w:szCs w:val="24"/>
        </w:rPr>
        <w:t xml:space="preserve"> </w:t>
      </w:r>
      <w:r w:rsidR="00B27756">
        <w:rPr>
          <w:sz w:val="24"/>
          <w:szCs w:val="24"/>
        </w:rPr>
        <w:t>R</w:t>
      </w:r>
      <w:r w:rsidR="00C70F9B">
        <w:rPr>
          <w:sz w:val="24"/>
          <w:szCs w:val="24"/>
        </w:rPr>
        <w:t xml:space="preserve">equest for </w:t>
      </w:r>
      <w:r w:rsidR="00B27756">
        <w:rPr>
          <w:sz w:val="24"/>
          <w:szCs w:val="24"/>
        </w:rPr>
        <w:t>P</w:t>
      </w:r>
      <w:r w:rsidR="00C70F9B">
        <w:rPr>
          <w:sz w:val="24"/>
          <w:szCs w:val="24"/>
        </w:rPr>
        <w:t xml:space="preserve">roposals </w:t>
      </w:r>
      <w:r w:rsidR="004E1A1C" w:rsidRPr="004E1A1C">
        <w:rPr>
          <w:sz w:val="24"/>
          <w:szCs w:val="24"/>
        </w:rPr>
        <w:t xml:space="preserve">for the regional mobile crisis provider network that will be established over the next state fiscal year. </w:t>
      </w:r>
      <w:r w:rsidR="0050185C">
        <w:rPr>
          <w:sz w:val="24"/>
          <w:szCs w:val="24"/>
        </w:rPr>
        <w:t xml:space="preserve">This work will continue to inform the design of the HCBS FMAP grants. </w:t>
      </w:r>
    </w:p>
    <w:p w14:paraId="39D299BD" w14:textId="4175FEDE" w:rsidR="00165B55" w:rsidRPr="0086604F" w:rsidRDefault="000872BD" w:rsidP="00D844C7">
      <w:pPr>
        <w:ind w:left="720"/>
        <w:rPr>
          <w:sz w:val="24"/>
          <w:szCs w:val="24"/>
        </w:rPr>
      </w:pPr>
      <w:r w:rsidRPr="00D272D6">
        <w:rPr>
          <w:b/>
          <w:bCs/>
          <w:color w:val="003399"/>
          <w:sz w:val="24"/>
          <w:szCs w:val="24"/>
        </w:rPr>
        <w:t>Q</w:t>
      </w:r>
      <w:r w:rsidR="002A760C">
        <w:rPr>
          <w:b/>
          <w:bCs/>
          <w:color w:val="003399"/>
          <w:sz w:val="24"/>
          <w:szCs w:val="24"/>
        </w:rPr>
        <w:t>3</w:t>
      </w:r>
      <w:r w:rsidRPr="00D272D6">
        <w:rPr>
          <w:b/>
          <w:bCs/>
          <w:color w:val="003399"/>
          <w:sz w:val="24"/>
          <w:szCs w:val="24"/>
        </w:rPr>
        <w:t xml:space="preserve"> FY 202</w:t>
      </w:r>
      <w:r w:rsidR="002A760C">
        <w:rPr>
          <w:b/>
          <w:bCs/>
          <w:color w:val="003399"/>
          <w:sz w:val="24"/>
          <w:szCs w:val="24"/>
        </w:rPr>
        <w:t>2</w:t>
      </w:r>
      <w:r w:rsidRPr="00D272D6">
        <w:rPr>
          <w:b/>
          <w:bCs/>
          <w:color w:val="003399"/>
          <w:sz w:val="24"/>
          <w:szCs w:val="24"/>
        </w:rPr>
        <w:t xml:space="preserve"> Update</w:t>
      </w:r>
      <w:r w:rsidR="00E50365">
        <w:rPr>
          <w:b/>
          <w:bCs/>
          <w:color w:val="003399"/>
          <w:sz w:val="24"/>
          <w:szCs w:val="24"/>
        </w:rPr>
        <w:t xml:space="preserve"> (Approved 5/3/22)</w:t>
      </w:r>
      <w:r w:rsidRPr="00D272D6">
        <w:rPr>
          <w:b/>
          <w:bCs/>
          <w:color w:val="003399"/>
          <w:sz w:val="24"/>
          <w:szCs w:val="24"/>
        </w:rPr>
        <w:t xml:space="preserve">: </w:t>
      </w:r>
      <w:r w:rsidR="00B17F25" w:rsidRPr="00752D01">
        <w:rPr>
          <w:sz w:val="24"/>
          <w:szCs w:val="24"/>
        </w:rPr>
        <w:t xml:space="preserve">Vermont anticipates seeking federal approval for a community-based mobile crisis benefit effective July 1, </w:t>
      </w:r>
      <w:proofErr w:type="gramStart"/>
      <w:r w:rsidR="00B17F25" w:rsidRPr="00752D01">
        <w:rPr>
          <w:sz w:val="24"/>
          <w:szCs w:val="24"/>
        </w:rPr>
        <w:t>2022</w:t>
      </w:r>
      <w:proofErr w:type="gramEnd"/>
      <w:r w:rsidR="00B17F25" w:rsidRPr="00752D01">
        <w:rPr>
          <w:sz w:val="24"/>
          <w:szCs w:val="24"/>
        </w:rPr>
        <w:t xml:space="preserve"> and has secured a contractor funded through a planning grant to further develop the program with the Agency of Human Services (AHS or Agency) and its departments. More information about when the State will request the change is forthcoming.</w:t>
      </w:r>
    </w:p>
    <w:p w14:paraId="1426A370" w14:textId="004D76B5" w:rsidR="005E235F" w:rsidRPr="00C74F56" w:rsidRDefault="00C60641" w:rsidP="0038666D">
      <w:pPr>
        <w:rPr>
          <w:sz w:val="24"/>
          <w:szCs w:val="24"/>
        </w:rPr>
      </w:pPr>
      <w:r>
        <w:rPr>
          <w:sz w:val="24"/>
          <w:szCs w:val="24"/>
        </w:rPr>
        <w:pict w14:anchorId="6B88F5E0">
          <v:rect id="_x0000_i1037" style="width:0;height:1.5pt" o:hralign="center" o:hrstd="t" o:hr="t" fillcolor="#a0a0a0" stroked="f"/>
        </w:pict>
      </w:r>
    </w:p>
    <w:p w14:paraId="2911ED98" w14:textId="2CC4EED8" w:rsidR="00C96F32" w:rsidRPr="00465455" w:rsidRDefault="003A59B3" w:rsidP="008668D0">
      <w:pPr>
        <w:pStyle w:val="Heading2"/>
        <w:numPr>
          <w:ilvl w:val="0"/>
          <w:numId w:val="32"/>
        </w:numPr>
      </w:pPr>
      <w:bookmarkStart w:id="10" w:name="_Toc116974420"/>
      <w:r>
        <w:t xml:space="preserve">Increase </w:t>
      </w:r>
      <w:r w:rsidR="00C96F32" w:rsidRPr="00465455">
        <w:t>Payment Rates</w:t>
      </w:r>
      <w:bookmarkEnd w:id="10"/>
      <w:r w:rsidR="008921D7" w:rsidRPr="00465455">
        <w:t xml:space="preserve"> </w:t>
      </w:r>
    </w:p>
    <w:p w14:paraId="7FEC6ECB" w14:textId="77AFA9F6" w:rsidR="00847AA8" w:rsidRDefault="007E5CB7" w:rsidP="00A92398">
      <w:pPr>
        <w:ind w:left="720"/>
        <w:rPr>
          <w:sz w:val="24"/>
          <w:szCs w:val="24"/>
        </w:rPr>
      </w:pPr>
      <w:bookmarkStart w:id="11" w:name="_Hlk74193713"/>
      <w:r w:rsidRPr="000038A3">
        <w:rPr>
          <w:sz w:val="24"/>
          <w:szCs w:val="24"/>
        </w:rPr>
        <w:t xml:space="preserve">Vermont </w:t>
      </w:r>
      <w:r w:rsidR="003A59B3">
        <w:rPr>
          <w:sz w:val="24"/>
          <w:szCs w:val="24"/>
        </w:rPr>
        <w:t>plans to u</w:t>
      </w:r>
      <w:r w:rsidR="00614A5C">
        <w:rPr>
          <w:sz w:val="24"/>
          <w:szCs w:val="24"/>
        </w:rPr>
        <w:t>se $</w:t>
      </w:r>
      <w:r w:rsidR="00D2112F" w:rsidRPr="00734E40">
        <w:rPr>
          <w:sz w:val="24"/>
          <w:szCs w:val="24"/>
        </w:rPr>
        <w:t>51,839,61</w:t>
      </w:r>
      <w:r w:rsidR="007E0BDF">
        <w:rPr>
          <w:sz w:val="24"/>
          <w:szCs w:val="24"/>
        </w:rPr>
        <w:t>2</w:t>
      </w:r>
      <w:r w:rsidR="00614A5C">
        <w:rPr>
          <w:sz w:val="24"/>
          <w:szCs w:val="24"/>
        </w:rPr>
        <w:t xml:space="preserve"> </w:t>
      </w:r>
      <w:r w:rsidR="00465455">
        <w:rPr>
          <w:sz w:val="24"/>
          <w:szCs w:val="24"/>
        </w:rPr>
        <w:t>to provide</w:t>
      </w:r>
      <w:r w:rsidR="00465455" w:rsidRPr="00465455">
        <w:rPr>
          <w:sz w:val="24"/>
          <w:szCs w:val="24"/>
        </w:rPr>
        <w:t xml:space="preserve"> a </w:t>
      </w:r>
      <w:r w:rsidR="003A59B3">
        <w:rPr>
          <w:sz w:val="24"/>
          <w:szCs w:val="24"/>
        </w:rPr>
        <w:t>three</w:t>
      </w:r>
      <w:r w:rsidR="003A59B3" w:rsidRPr="00465455">
        <w:rPr>
          <w:sz w:val="24"/>
          <w:szCs w:val="24"/>
        </w:rPr>
        <w:t xml:space="preserve"> </w:t>
      </w:r>
      <w:r w:rsidR="00465455" w:rsidRPr="00465455">
        <w:rPr>
          <w:sz w:val="24"/>
          <w:szCs w:val="24"/>
        </w:rPr>
        <w:t xml:space="preserve">percent </w:t>
      </w:r>
      <w:r w:rsidR="00465455">
        <w:rPr>
          <w:sz w:val="24"/>
          <w:szCs w:val="24"/>
        </w:rPr>
        <w:t xml:space="preserve">rate </w:t>
      </w:r>
      <w:r w:rsidR="00465455" w:rsidRPr="00465455">
        <w:rPr>
          <w:sz w:val="24"/>
          <w:szCs w:val="24"/>
        </w:rPr>
        <w:t>increase to mental health, developmental disabilities</w:t>
      </w:r>
      <w:r w:rsidR="00C827E8">
        <w:rPr>
          <w:sz w:val="24"/>
          <w:szCs w:val="24"/>
        </w:rPr>
        <w:t>, Brain Injury Program,</w:t>
      </w:r>
      <w:r w:rsidR="00465455" w:rsidRPr="00465455">
        <w:rPr>
          <w:sz w:val="24"/>
          <w:szCs w:val="24"/>
        </w:rPr>
        <w:t xml:space="preserve"> Choice</w:t>
      </w:r>
      <w:r w:rsidR="00465455">
        <w:rPr>
          <w:sz w:val="24"/>
          <w:szCs w:val="24"/>
        </w:rPr>
        <w:t>s</w:t>
      </w:r>
      <w:r w:rsidR="00465455" w:rsidRPr="00465455">
        <w:rPr>
          <w:sz w:val="24"/>
          <w:szCs w:val="24"/>
        </w:rPr>
        <w:t xml:space="preserve"> for Care</w:t>
      </w:r>
      <w:r w:rsidR="009672F7">
        <w:rPr>
          <w:sz w:val="24"/>
          <w:szCs w:val="24"/>
        </w:rPr>
        <w:t>,</w:t>
      </w:r>
      <w:r w:rsidR="009645C7">
        <w:rPr>
          <w:sz w:val="24"/>
          <w:szCs w:val="24"/>
        </w:rPr>
        <w:t xml:space="preserve"> </w:t>
      </w:r>
      <w:r w:rsidR="00EC36FC">
        <w:rPr>
          <w:sz w:val="24"/>
          <w:szCs w:val="24"/>
        </w:rPr>
        <w:t>and the</w:t>
      </w:r>
      <w:r w:rsidR="009645C7">
        <w:rPr>
          <w:sz w:val="24"/>
          <w:szCs w:val="24"/>
        </w:rPr>
        <w:t xml:space="preserve"> substance use treatment preferred </w:t>
      </w:r>
      <w:r w:rsidR="00465455" w:rsidRPr="00465455">
        <w:rPr>
          <w:sz w:val="24"/>
          <w:szCs w:val="24"/>
        </w:rPr>
        <w:t>provider</w:t>
      </w:r>
      <w:r w:rsidR="00EC36FC">
        <w:rPr>
          <w:sz w:val="24"/>
          <w:szCs w:val="24"/>
        </w:rPr>
        <w:t xml:space="preserve"> network</w:t>
      </w:r>
      <w:r w:rsidR="009672F7">
        <w:rPr>
          <w:sz w:val="24"/>
          <w:szCs w:val="24"/>
        </w:rPr>
        <w:t xml:space="preserve"> providers</w:t>
      </w:r>
      <w:r w:rsidR="00465455" w:rsidRPr="00465455">
        <w:rPr>
          <w:sz w:val="24"/>
          <w:szCs w:val="24"/>
        </w:rPr>
        <w:t xml:space="preserve"> and a $1.50</w:t>
      </w:r>
      <w:r w:rsidR="00614A5C">
        <w:rPr>
          <w:sz w:val="24"/>
          <w:szCs w:val="24"/>
        </w:rPr>
        <w:t xml:space="preserve"> per </w:t>
      </w:r>
      <w:r w:rsidR="00465455" w:rsidRPr="00465455">
        <w:rPr>
          <w:sz w:val="24"/>
          <w:szCs w:val="24"/>
        </w:rPr>
        <w:t xml:space="preserve">day increase to </w:t>
      </w:r>
      <w:r w:rsidR="00465455">
        <w:rPr>
          <w:sz w:val="24"/>
          <w:szCs w:val="24"/>
        </w:rPr>
        <w:t>Assistive Community Care Services (</w:t>
      </w:r>
      <w:r w:rsidR="00465455" w:rsidRPr="00465455">
        <w:rPr>
          <w:sz w:val="24"/>
          <w:szCs w:val="24"/>
        </w:rPr>
        <w:t>ACCS</w:t>
      </w:r>
      <w:r w:rsidR="00465455">
        <w:rPr>
          <w:sz w:val="24"/>
          <w:szCs w:val="24"/>
        </w:rPr>
        <w:t>)</w:t>
      </w:r>
      <w:r w:rsidR="00465455" w:rsidRPr="00465455">
        <w:rPr>
          <w:sz w:val="24"/>
          <w:szCs w:val="24"/>
        </w:rPr>
        <w:t xml:space="preserve"> rates to address increased wage and operating costs</w:t>
      </w:r>
      <w:r w:rsidR="00D046E7">
        <w:rPr>
          <w:sz w:val="24"/>
          <w:szCs w:val="24"/>
        </w:rPr>
        <w:t xml:space="preserve"> and complete rate studies</w:t>
      </w:r>
      <w:r w:rsidR="00465455" w:rsidRPr="00465455">
        <w:rPr>
          <w:sz w:val="24"/>
          <w:szCs w:val="24"/>
        </w:rPr>
        <w:t>.</w:t>
      </w:r>
      <w:r w:rsidR="00453746" w:rsidRPr="000038A3">
        <w:rPr>
          <w:sz w:val="24"/>
          <w:szCs w:val="24"/>
        </w:rPr>
        <w:t xml:space="preserve"> </w:t>
      </w:r>
      <w:r w:rsidR="00FB644B" w:rsidRPr="0094151A">
        <w:rPr>
          <w:sz w:val="24"/>
          <w:szCs w:val="24"/>
        </w:rPr>
        <w:t xml:space="preserve">The mental health </w:t>
      </w:r>
      <w:r w:rsidR="006B5CF6" w:rsidRPr="0094151A">
        <w:rPr>
          <w:sz w:val="24"/>
          <w:szCs w:val="24"/>
        </w:rPr>
        <w:t xml:space="preserve">rate increase includes providers of </w:t>
      </w:r>
      <w:r w:rsidR="00BC0DA0" w:rsidRPr="0094151A">
        <w:rPr>
          <w:sz w:val="24"/>
          <w:szCs w:val="24"/>
        </w:rPr>
        <w:t xml:space="preserve">services included in </w:t>
      </w:r>
      <w:hyperlink r:id="rId14" w:history="1">
        <w:r w:rsidR="00BC0DA0" w:rsidRPr="0094151A">
          <w:rPr>
            <w:rStyle w:val="Hyperlink"/>
            <w:sz w:val="24"/>
            <w:szCs w:val="24"/>
          </w:rPr>
          <w:t>Appendix B of the SMD</w:t>
        </w:r>
        <w:r w:rsidR="00D46596">
          <w:rPr>
            <w:rStyle w:val="Hyperlink"/>
            <w:sz w:val="24"/>
            <w:szCs w:val="24"/>
          </w:rPr>
          <w:t>L</w:t>
        </w:r>
        <w:r w:rsidR="00BC0DA0" w:rsidRPr="0094151A">
          <w:rPr>
            <w:rStyle w:val="Hyperlink"/>
            <w:sz w:val="24"/>
            <w:szCs w:val="24"/>
          </w:rPr>
          <w:t xml:space="preserve"> #21-003</w:t>
        </w:r>
      </w:hyperlink>
      <w:r w:rsidR="00BC0DA0" w:rsidRPr="0094151A">
        <w:rPr>
          <w:sz w:val="24"/>
          <w:szCs w:val="24"/>
        </w:rPr>
        <w:t xml:space="preserve"> in the following categories: Rehabilitative Services and Section 1115 which i</w:t>
      </w:r>
      <w:r w:rsidR="00E204F8" w:rsidRPr="0094151A">
        <w:rPr>
          <w:sz w:val="24"/>
          <w:szCs w:val="24"/>
        </w:rPr>
        <w:t xml:space="preserve">ncludes </w:t>
      </w:r>
      <w:r w:rsidR="0094151A">
        <w:rPr>
          <w:sz w:val="24"/>
          <w:szCs w:val="24"/>
        </w:rPr>
        <w:t xml:space="preserve">HCBW-like </w:t>
      </w:r>
      <w:r w:rsidR="00E204F8" w:rsidRPr="0094151A">
        <w:rPr>
          <w:sz w:val="24"/>
          <w:szCs w:val="24"/>
        </w:rPr>
        <w:t>special programs for children and adults with Serious Emotional Disturbance (SED) and Serious Mental Illness (SMI)</w:t>
      </w:r>
      <w:r w:rsidR="005D7F87" w:rsidRPr="0094151A">
        <w:rPr>
          <w:sz w:val="24"/>
          <w:szCs w:val="24"/>
        </w:rPr>
        <w:t xml:space="preserve">.  Also included are independent psychologists covered in the State Plan section on “other licensed providers” but that could be covered under the rehabilitative services benefit. </w:t>
      </w:r>
      <w:r w:rsidR="001B7283" w:rsidRPr="0094151A">
        <w:rPr>
          <w:sz w:val="24"/>
          <w:szCs w:val="24"/>
        </w:rPr>
        <w:t>S</w:t>
      </w:r>
      <w:r w:rsidR="00C73CD4" w:rsidRPr="0094151A">
        <w:rPr>
          <w:sz w:val="24"/>
          <w:szCs w:val="24"/>
        </w:rPr>
        <w:t>ubstance use treatment preferred provider</w:t>
      </w:r>
      <w:r w:rsidR="001B7283" w:rsidRPr="0094151A">
        <w:rPr>
          <w:sz w:val="24"/>
          <w:szCs w:val="24"/>
        </w:rPr>
        <w:t>s deliver services within the rehabilitative services benefit.</w:t>
      </w:r>
      <w:r w:rsidR="001B7283">
        <w:rPr>
          <w:sz w:val="24"/>
          <w:szCs w:val="24"/>
        </w:rPr>
        <w:t xml:space="preserve"> </w:t>
      </w:r>
      <w:r w:rsidR="00E763E2">
        <w:rPr>
          <w:sz w:val="24"/>
          <w:szCs w:val="24"/>
        </w:rPr>
        <w:t xml:space="preserve">Rate increases </w:t>
      </w:r>
      <w:r w:rsidR="00026164">
        <w:rPr>
          <w:sz w:val="24"/>
          <w:szCs w:val="24"/>
        </w:rPr>
        <w:t>for mental health, developmental disabilities, Brain Injury Program, Choices for Care,</w:t>
      </w:r>
      <w:r w:rsidR="00734E40">
        <w:rPr>
          <w:sz w:val="24"/>
          <w:szCs w:val="24"/>
        </w:rPr>
        <w:t xml:space="preserve"> substance use </w:t>
      </w:r>
      <w:r w:rsidR="00234DF3">
        <w:rPr>
          <w:sz w:val="24"/>
          <w:szCs w:val="24"/>
        </w:rPr>
        <w:t xml:space="preserve">treatment </w:t>
      </w:r>
      <w:r w:rsidR="00380EEF">
        <w:rPr>
          <w:sz w:val="24"/>
          <w:szCs w:val="24"/>
        </w:rPr>
        <w:t>providers in the ADAP P</w:t>
      </w:r>
      <w:r w:rsidR="00234DF3">
        <w:rPr>
          <w:sz w:val="24"/>
          <w:szCs w:val="24"/>
        </w:rPr>
        <w:t xml:space="preserve">referred </w:t>
      </w:r>
      <w:r w:rsidR="00380EEF">
        <w:rPr>
          <w:sz w:val="24"/>
          <w:szCs w:val="24"/>
        </w:rPr>
        <w:t>P</w:t>
      </w:r>
      <w:r w:rsidR="00234DF3">
        <w:rPr>
          <w:sz w:val="24"/>
          <w:szCs w:val="24"/>
        </w:rPr>
        <w:t xml:space="preserve">rovider network </w:t>
      </w:r>
      <w:r w:rsidR="00026164">
        <w:rPr>
          <w:sz w:val="24"/>
          <w:szCs w:val="24"/>
        </w:rPr>
        <w:t xml:space="preserve">and ACCS </w:t>
      </w:r>
      <w:r w:rsidR="00E157E7">
        <w:rPr>
          <w:sz w:val="24"/>
          <w:szCs w:val="24"/>
        </w:rPr>
        <w:t xml:space="preserve">will strengthen these essential </w:t>
      </w:r>
      <w:r w:rsidR="00614A5C">
        <w:rPr>
          <w:sz w:val="24"/>
          <w:szCs w:val="24"/>
        </w:rPr>
        <w:t xml:space="preserve">HCBS </w:t>
      </w:r>
      <w:r w:rsidR="00E157E7">
        <w:rPr>
          <w:sz w:val="24"/>
          <w:szCs w:val="24"/>
        </w:rPr>
        <w:t xml:space="preserve">providers by supporting employee </w:t>
      </w:r>
      <w:r w:rsidR="00614A5C">
        <w:rPr>
          <w:sz w:val="24"/>
          <w:szCs w:val="24"/>
        </w:rPr>
        <w:t xml:space="preserve">recruitment and </w:t>
      </w:r>
      <w:r w:rsidR="00E157E7">
        <w:rPr>
          <w:sz w:val="24"/>
          <w:szCs w:val="24"/>
        </w:rPr>
        <w:t xml:space="preserve">retention and are </w:t>
      </w:r>
      <w:r w:rsidR="00E157E7" w:rsidRPr="00ED6CF8">
        <w:rPr>
          <w:sz w:val="24"/>
          <w:szCs w:val="24"/>
        </w:rPr>
        <w:t>intended to be sustained</w:t>
      </w:r>
      <w:r w:rsidR="00870D54" w:rsidRPr="00ED6CF8">
        <w:rPr>
          <w:sz w:val="24"/>
          <w:szCs w:val="24"/>
        </w:rPr>
        <w:t xml:space="preserve"> through payment rates </w:t>
      </w:r>
      <w:r w:rsidR="00E157E7" w:rsidRPr="00ED6CF8">
        <w:rPr>
          <w:sz w:val="24"/>
          <w:szCs w:val="24"/>
        </w:rPr>
        <w:t>past the funding period</w:t>
      </w:r>
      <w:r w:rsidR="00234DF3">
        <w:rPr>
          <w:sz w:val="24"/>
          <w:szCs w:val="24"/>
        </w:rPr>
        <w:t>.</w:t>
      </w:r>
    </w:p>
    <w:p w14:paraId="6D6E7993" w14:textId="62B14852" w:rsidR="00273FCD" w:rsidRDefault="00457716" w:rsidP="0091140E">
      <w:pPr>
        <w:ind w:left="720"/>
        <w:rPr>
          <w:sz w:val="24"/>
          <w:szCs w:val="24"/>
        </w:rPr>
      </w:pPr>
      <w:r>
        <w:rPr>
          <w:sz w:val="24"/>
          <w:szCs w:val="24"/>
        </w:rPr>
        <w:t>The state will also use funding to</w:t>
      </w:r>
      <w:r w:rsidR="009B0EEB">
        <w:rPr>
          <w:sz w:val="24"/>
          <w:szCs w:val="24"/>
        </w:rPr>
        <w:t xml:space="preserve"> </w:t>
      </w:r>
      <w:r w:rsidR="005B7087">
        <w:rPr>
          <w:sz w:val="24"/>
          <w:szCs w:val="24"/>
        </w:rPr>
        <w:t xml:space="preserve">hire a contractor to </w:t>
      </w:r>
      <w:r w:rsidR="00EC6EBD">
        <w:rPr>
          <w:sz w:val="24"/>
          <w:szCs w:val="24"/>
        </w:rPr>
        <w:t xml:space="preserve">perform rate studies and </w:t>
      </w:r>
      <w:r w:rsidR="00B3427A">
        <w:rPr>
          <w:sz w:val="24"/>
          <w:szCs w:val="24"/>
        </w:rPr>
        <w:t xml:space="preserve">develop </w:t>
      </w:r>
      <w:r w:rsidR="00EC6EBD">
        <w:rPr>
          <w:sz w:val="24"/>
          <w:szCs w:val="24"/>
        </w:rPr>
        <w:t>methodology updates for HCBS.</w:t>
      </w:r>
    </w:p>
    <w:p w14:paraId="6E3E58CB" w14:textId="204A9E28" w:rsidR="000872BD" w:rsidRPr="0073584E" w:rsidRDefault="0073584E" w:rsidP="0073584E">
      <w:pPr>
        <w:pStyle w:val="Heading3"/>
        <w:spacing w:after="240"/>
        <w:rPr>
          <w:color w:val="3E762A" w:themeColor="accent1" w:themeShade="BF"/>
        </w:rPr>
      </w:pPr>
      <w:bookmarkStart w:id="12" w:name="_Toc109050790"/>
      <w:bookmarkStart w:id="13" w:name="_Toc109051211"/>
      <w:bookmarkStart w:id="14" w:name="_Toc109051434"/>
      <w:bookmarkStart w:id="15" w:name="_Toc116974421"/>
      <w:r>
        <w:rPr>
          <w:color w:val="3E762A" w:themeColor="accent1" w:themeShade="BF"/>
        </w:rPr>
        <w:t>Activity</w:t>
      </w:r>
      <w:r w:rsidRPr="00EE77CD">
        <w:rPr>
          <w:color w:val="3E762A" w:themeColor="accent1" w:themeShade="BF"/>
        </w:rPr>
        <w:t xml:space="preserve"> Updates: 1(</w:t>
      </w:r>
      <w:r>
        <w:rPr>
          <w:color w:val="3E762A" w:themeColor="accent1" w:themeShade="BF"/>
        </w:rPr>
        <w:t>b</w:t>
      </w:r>
      <w:r w:rsidRPr="00EE77CD">
        <w:rPr>
          <w:color w:val="3E762A" w:themeColor="accent1" w:themeShade="BF"/>
        </w:rPr>
        <w:t xml:space="preserve">) </w:t>
      </w:r>
      <w:r>
        <w:rPr>
          <w:color w:val="3E762A" w:themeColor="accent1" w:themeShade="BF"/>
        </w:rPr>
        <w:t>Increase Payment Rates</w:t>
      </w:r>
      <w:bookmarkEnd w:id="12"/>
      <w:bookmarkEnd w:id="13"/>
      <w:bookmarkEnd w:id="14"/>
      <w:bookmarkEnd w:id="15"/>
    </w:p>
    <w:p w14:paraId="68E1636C" w14:textId="2181D6EE" w:rsidR="000872BD" w:rsidRPr="00D272D6" w:rsidRDefault="000872BD" w:rsidP="000872BD">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AD2B4C">
        <w:rPr>
          <w:b/>
          <w:bCs/>
          <w:sz w:val="24"/>
          <w:szCs w:val="24"/>
        </w:rPr>
        <w:t xml:space="preserve">Rate increases for Mental Health, Developmental Disabilities, Brain Injury Program, </w:t>
      </w:r>
      <w:r w:rsidR="00C448C5">
        <w:rPr>
          <w:b/>
          <w:bCs/>
          <w:sz w:val="24"/>
          <w:szCs w:val="24"/>
        </w:rPr>
        <w:t xml:space="preserve">Choices for Care, Assistive </w:t>
      </w:r>
      <w:r w:rsidR="00555DBE">
        <w:rPr>
          <w:b/>
          <w:bCs/>
          <w:sz w:val="24"/>
          <w:szCs w:val="24"/>
        </w:rPr>
        <w:t>Community Care Services (ACCS)</w:t>
      </w:r>
      <w:r w:rsidR="00915738">
        <w:rPr>
          <w:b/>
          <w:bCs/>
          <w:sz w:val="24"/>
          <w:szCs w:val="24"/>
        </w:rPr>
        <w:t xml:space="preserve">, and substance </w:t>
      </w:r>
      <w:r w:rsidR="00DB1448">
        <w:rPr>
          <w:b/>
          <w:bCs/>
          <w:sz w:val="24"/>
          <w:szCs w:val="24"/>
        </w:rPr>
        <w:t>use treatment providers</w:t>
      </w:r>
    </w:p>
    <w:p w14:paraId="26DCD5EE" w14:textId="74F59A14" w:rsidR="000872BD" w:rsidRPr="00D272D6" w:rsidRDefault="000872BD" w:rsidP="000872BD">
      <w:pPr>
        <w:spacing w:after="0"/>
        <w:rPr>
          <w:sz w:val="24"/>
          <w:szCs w:val="24"/>
        </w:rPr>
      </w:pPr>
      <w:r w:rsidRPr="00D272D6">
        <w:rPr>
          <w:b/>
          <w:bCs/>
          <w:color w:val="003399"/>
          <w:sz w:val="24"/>
          <w:szCs w:val="24"/>
        </w:rPr>
        <w:t xml:space="preserve">Sustainability Plan: </w:t>
      </w:r>
      <w:r w:rsidR="008F06E6" w:rsidRPr="00106C65">
        <w:rPr>
          <w:sz w:val="24"/>
          <w:szCs w:val="24"/>
        </w:rPr>
        <w:t xml:space="preserve">Rate increases for mental health, developmental disabilities, Brain Injury Program, Choices for Care, </w:t>
      </w:r>
      <w:r w:rsidR="004F2664">
        <w:rPr>
          <w:sz w:val="24"/>
          <w:szCs w:val="24"/>
        </w:rPr>
        <w:t xml:space="preserve">and </w:t>
      </w:r>
      <w:r w:rsidR="008F06E6" w:rsidRPr="00106C65">
        <w:rPr>
          <w:sz w:val="24"/>
          <w:szCs w:val="24"/>
        </w:rPr>
        <w:t>ACCS</w:t>
      </w:r>
      <w:r w:rsidR="004F2664">
        <w:rPr>
          <w:sz w:val="24"/>
          <w:szCs w:val="24"/>
        </w:rPr>
        <w:t xml:space="preserve"> were approved by the legislature</w:t>
      </w:r>
      <w:r w:rsidR="00370A56">
        <w:rPr>
          <w:sz w:val="24"/>
          <w:szCs w:val="24"/>
        </w:rPr>
        <w:t xml:space="preserve"> effective July 1, </w:t>
      </w:r>
      <w:proofErr w:type="gramStart"/>
      <w:r w:rsidR="00370A56">
        <w:rPr>
          <w:sz w:val="24"/>
          <w:szCs w:val="24"/>
        </w:rPr>
        <w:t>2021</w:t>
      </w:r>
      <w:proofErr w:type="gramEnd"/>
      <w:r w:rsidR="004F2664">
        <w:rPr>
          <w:sz w:val="24"/>
          <w:szCs w:val="24"/>
        </w:rPr>
        <w:t xml:space="preserve"> and are intended to be sustained</w:t>
      </w:r>
      <w:r w:rsidR="006726A6">
        <w:rPr>
          <w:sz w:val="24"/>
          <w:szCs w:val="24"/>
        </w:rPr>
        <w:t>. P</w:t>
      </w:r>
      <w:r w:rsidR="00370A56">
        <w:rPr>
          <w:sz w:val="24"/>
          <w:szCs w:val="24"/>
        </w:rPr>
        <w:t xml:space="preserve">ayment rates for substance use treatment providers </w:t>
      </w:r>
      <w:r w:rsidR="006726A6">
        <w:rPr>
          <w:sz w:val="24"/>
          <w:szCs w:val="24"/>
        </w:rPr>
        <w:t xml:space="preserve">were </w:t>
      </w:r>
      <w:r w:rsidR="00577235">
        <w:rPr>
          <w:sz w:val="24"/>
          <w:szCs w:val="24"/>
        </w:rPr>
        <w:lastRenderedPageBreak/>
        <w:t xml:space="preserve">implemented </w:t>
      </w:r>
      <w:r w:rsidR="00370A56">
        <w:rPr>
          <w:sz w:val="24"/>
          <w:szCs w:val="24"/>
        </w:rPr>
        <w:t xml:space="preserve">effective January 1, </w:t>
      </w:r>
      <w:proofErr w:type="gramStart"/>
      <w:r w:rsidR="00370A56">
        <w:rPr>
          <w:sz w:val="24"/>
          <w:szCs w:val="24"/>
        </w:rPr>
        <w:t>2022</w:t>
      </w:r>
      <w:proofErr w:type="gramEnd"/>
      <w:r w:rsidR="00370A56">
        <w:rPr>
          <w:sz w:val="24"/>
          <w:szCs w:val="24"/>
        </w:rPr>
        <w:t xml:space="preserve"> and</w:t>
      </w:r>
      <w:r w:rsidR="008F06E6" w:rsidRPr="00106C65">
        <w:rPr>
          <w:sz w:val="24"/>
          <w:szCs w:val="24"/>
        </w:rPr>
        <w:t xml:space="preserve"> are intended to be</w:t>
      </w:r>
      <w:r w:rsidR="00353AC0">
        <w:rPr>
          <w:sz w:val="24"/>
          <w:szCs w:val="24"/>
        </w:rPr>
        <w:t xml:space="preserve"> in effect through March 31, 2024. </w:t>
      </w:r>
      <w:r w:rsidR="008F06E6" w:rsidRPr="00106C65">
        <w:rPr>
          <w:sz w:val="24"/>
          <w:szCs w:val="24"/>
        </w:rPr>
        <w:t xml:space="preserve"> </w:t>
      </w:r>
    </w:p>
    <w:p w14:paraId="3522AD36" w14:textId="77777777" w:rsidR="00106C65" w:rsidRDefault="00106C65" w:rsidP="007C0E54">
      <w:pPr>
        <w:spacing w:after="0"/>
        <w:ind w:left="720"/>
        <w:rPr>
          <w:b/>
          <w:bCs/>
          <w:color w:val="003399"/>
          <w:sz w:val="24"/>
          <w:szCs w:val="24"/>
        </w:rPr>
      </w:pPr>
    </w:p>
    <w:p w14:paraId="1AD2305E" w14:textId="2DA761B5" w:rsidR="00555DBE" w:rsidRDefault="00555DBE" w:rsidP="007C0E54">
      <w:pPr>
        <w:spacing w:after="0"/>
        <w:ind w:left="720"/>
        <w:rPr>
          <w:b/>
          <w:bCs/>
          <w:color w:val="003399"/>
          <w:sz w:val="24"/>
          <w:szCs w:val="24"/>
        </w:rPr>
      </w:pPr>
      <w:r>
        <w:rPr>
          <w:b/>
          <w:bCs/>
          <w:color w:val="003399"/>
          <w:sz w:val="24"/>
          <w:szCs w:val="24"/>
        </w:rPr>
        <w:t>Q1 FY 2023 Update</w:t>
      </w:r>
      <w:r w:rsidR="005C52DD">
        <w:rPr>
          <w:b/>
          <w:bCs/>
          <w:color w:val="003399"/>
          <w:sz w:val="24"/>
          <w:szCs w:val="24"/>
        </w:rPr>
        <w:t xml:space="preserve"> (Approved 10/13/22)</w:t>
      </w:r>
      <w:r>
        <w:rPr>
          <w:b/>
          <w:bCs/>
          <w:color w:val="003399"/>
          <w:sz w:val="24"/>
          <w:szCs w:val="24"/>
        </w:rPr>
        <w:t xml:space="preserve">: </w:t>
      </w:r>
      <w:r w:rsidR="00113F0E" w:rsidRPr="00467A94">
        <w:rPr>
          <w:sz w:val="24"/>
          <w:szCs w:val="24"/>
        </w:rPr>
        <w:t>The</w:t>
      </w:r>
      <w:r w:rsidR="00CD335B">
        <w:rPr>
          <w:sz w:val="24"/>
          <w:szCs w:val="24"/>
        </w:rPr>
        <w:t xml:space="preserve"> three percent</w:t>
      </w:r>
      <w:r w:rsidR="00113F0E" w:rsidRPr="00467A94">
        <w:rPr>
          <w:sz w:val="24"/>
          <w:szCs w:val="24"/>
        </w:rPr>
        <w:t xml:space="preserve"> rate increase f</w:t>
      </w:r>
      <w:r w:rsidR="004C0428" w:rsidRPr="00467A94">
        <w:rPr>
          <w:sz w:val="24"/>
          <w:szCs w:val="24"/>
        </w:rPr>
        <w:t xml:space="preserve">or substance use treatment providers </w:t>
      </w:r>
      <w:r w:rsidR="00113F0E" w:rsidRPr="00467A94">
        <w:rPr>
          <w:sz w:val="24"/>
          <w:szCs w:val="24"/>
        </w:rPr>
        <w:t>was implemented in May 2022</w:t>
      </w:r>
      <w:r w:rsidR="00B5303E">
        <w:rPr>
          <w:sz w:val="24"/>
          <w:szCs w:val="24"/>
        </w:rPr>
        <w:t xml:space="preserve"> </w:t>
      </w:r>
      <w:r w:rsidR="00113F0E" w:rsidRPr="00467A94">
        <w:rPr>
          <w:sz w:val="24"/>
          <w:szCs w:val="24"/>
        </w:rPr>
        <w:t xml:space="preserve">and made retro-active to </w:t>
      </w:r>
      <w:r w:rsidR="00B5303E">
        <w:rPr>
          <w:sz w:val="24"/>
          <w:szCs w:val="24"/>
        </w:rPr>
        <w:t>January 1, 2022</w:t>
      </w:r>
      <w:r w:rsidR="00113F0E" w:rsidRPr="00467A94">
        <w:rPr>
          <w:sz w:val="24"/>
          <w:szCs w:val="24"/>
        </w:rPr>
        <w:t xml:space="preserve">. </w:t>
      </w:r>
      <w:r w:rsidR="00467A94" w:rsidRPr="00467A94">
        <w:rPr>
          <w:sz w:val="24"/>
          <w:szCs w:val="24"/>
        </w:rPr>
        <w:t xml:space="preserve">The Vermont Department of Health </w:t>
      </w:r>
      <w:r w:rsidR="00E56AEA">
        <w:rPr>
          <w:sz w:val="24"/>
          <w:szCs w:val="24"/>
        </w:rPr>
        <w:t>Division</w:t>
      </w:r>
      <w:r w:rsidR="00515DE2">
        <w:rPr>
          <w:sz w:val="24"/>
          <w:szCs w:val="24"/>
        </w:rPr>
        <w:t xml:space="preserve"> of </w:t>
      </w:r>
      <w:r w:rsidR="00E56AEA">
        <w:rPr>
          <w:sz w:val="24"/>
          <w:szCs w:val="24"/>
        </w:rPr>
        <w:t xml:space="preserve">Substance Use Programs (formerly </w:t>
      </w:r>
      <w:r w:rsidR="00EB1B86">
        <w:rPr>
          <w:sz w:val="24"/>
          <w:szCs w:val="24"/>
        </w:rPr>
        <w:t xml:space="preserve">ADAP) </w:t>
      </w:r>
      <w:r w:rsidR="00467A94" w:rsidRPr="00467A94">
        <w:rPr>
          <w:sz w:val="24"/>
          <w:szCs w:val="24"/>
        </w:rPr>
        <w:t>encountered</w:t>
      </w:r>
      <w:r w:rsidR="00113F0E" w:rsidRPr="00467A94">
        <w:rPr>
          <w:sz w:val="24"/>
          <w:szCs w:val="24"/>
        </w:rPr>
        <w:t xml:space="preserve"> issues with adjusting retroactive claims</w:t>
      </w:r>
      <w:r w:rsidR="003C6EE5">
        <w:rPr>
          <w:sz w:val="24"/>
          <w:szCs w:val="24"/>
        </w:rPr>
        <w:t>. The</w:t>
      </w:r>
      <w:r w:rsidR="00113F0E" w:rsidRPr="00467A94">
        <w:rPr>
          <w:sz w:val="24"/>
          <w:szCs w:val="24"/>
        </w:rPr>
        <w:t xml:space="preserve"> team is actively working with the Medicaid fiscal agent to work directly with the impacted providers to ensure the claims adjustments are completed accurate</w:t>
      </w:r>
      <w:r w:rsidR="00013F8A">
        <w:rPr>
          <w:sz w:val="24"/>
          <w:szCs w:val="24"/>
        </w:rPr>
        <w:t>ly</w:t>
      </w:r>
      <w:r w:rsidR="00113F0E" w:rsidRPr="00467A94">
        <w:rPr>
          <w:sz w:val="24"/>
          <w:szCs w:val="24"/>
        </w:rPr>
        <w:t xml:space="preserve">. </w:t>
      </w:r>
      <w:r w:rsidR="00AF6F11" w:rsidRPr="00106C65">
        <w:rPr>
          <w:sz w:val="24"/>
          <w:szCs w:val="24"/>
        </w:rPr>
        <w:t xml:space="preserve">The challenge noted in </w:t>
      </w:r>
      <w:r w:rsidR="00804251">
        <w:rPr>
          <w:sz w:val="24"/>
          <w:szCs w:val="24"/>
        </w:rPr>
        <w:t>the Q3 FY 2022 Updat</w:t>
      </w:r>
      <w:r w:rsidR="001A004E">
        <w:rPr>
          <w:sz w:val="24"/>
          <w:szCs w:val="24"/>
        </w:rPr>
        <w:t>e</w:t>
      </w:r>
      <w:r w:rsidR="00EB1B86">
        <w:rPr>
          <w:sz w:val="24"/>
          <w:szCs w:val="24"/>
        </w:rPr>
        <w:t xml:space="preserve"> </w:t>
      </w:r>
      <w:r w:rsidR="00AF6F11" w:rsidRPr="00106C65">
        <w:rPr>
          <w:sz w:val="24"/>
          <w:szCs w:val="24"/>
        </w:rPr>
        <w:t>is persistent.</w:t>
      </w:r>
    </w:p>
    <w:p w14:paraId="2419C747" w14:textId="77777777" w:rsidR="00555DBE" w:rsidRDefault="00555DBE" w:rsidP="007C0E54">
      <w:pPr>
        <w:spacing w:after="0"/>
        <w:ind w:left="720"/>
        <w:rPr>
          <w:b/>
          <w:bCs/>
          <w:color w:val="003399"/>
          <w:sz w:val="24"/>
          <w:szCs w:val="24"/>
        </w:rPr>
      </w:pPr>
    </w:p>
    <w:p w14:paraId="4678C045" w14:textId="1935A705" w:rsidR="000872BD" w:rsidRPr="00033BFA" w:rsidRDefault="0095393C" w:rsidP="00E50365">
      <w:pPr>
        <w:pStyle w:val="Default"/>
        <w:ind w:left="720"/>
        <w:rPr>
          <w:rFonts w:asciiTheme="minorHAnsi" w:hAnsiTheme="minorHAnsi" w:cstheme="minorBidi"/>
          <w:color w:val="auto"/>
        </w:rPr>
      </w:pPr>
      <w:r>
        <w:rPr>
          <w:rFonts w:asciiTheme="minorHAnsi" w:hAnsiTheme="minorHAnsi" w:cstheme="minorBidi"/>
          <w:b/>
          <w:bCs/>
          <w:color w:val="003399"/>
        </w:rPr>
        <w:t xml:space="preserve">[Edited] </w:t>
      </w:r>
      <w:r w:rsidR="000872BD" w:rsidRPr="00116B38">
        <w:rPr>
          <w:rFonts w:asciiTheme="minorHAnsi" w:hAnsiTheme="minorHAnsi" w:cstheme="minorBidi"/>
          <w:b/>
          <w:bCs/>
          <w:color w:val="003399"/>
        </w:rPr>
        <w:t>Q</w:t>
      </w:r>
      <w:r w:rsidR="007C0E54" w:rsidRPr="00116B38">
        <w:rPr>
          <w:rFonts w:asciiTheme="minorHAnsi" w:hAnsiTheme="minorHAnsi" w:cstheme="minorBidi"/>
          <w:b/>
          <w:bCs/>
          <w:color w:val="003399"/>
        </w:rPr>
        <w:t xml:space="preserve">3 </w:t>
      </w:r>
      <w:r w:rsidR="000872BD" w:rsidRPr="00116B38">
        <w:rPr>
          <w:rFonts w:asciiTheme="minorHAnsi" w:hAnsiTheme="minorHAnsi" w:cstheme="minorBidi"/>
          <w:b/>
          <w:bCs/>
          <w:color w:val="003399"/>
        </w:rPr>
        <w:t>FY 20</w:t>
      </w:r>
      <w:r w:rsidR="007C0E54" w:rsidRPr="00116B38">
        <w:rPr>
          <w:rFonts w:asciiTheme="minorHAnsi" w:hAnsiTheme="minorHAnsi" w:cstheme="minorBidi"/>
          <w:b/>
          <w:bCs/>
          <w:color w:val="003399"/>
        </w:rPr>
        <w:t>22</w:t>
      </w:r>
      <w:r w:rsidR="000872BD" w:rsidRPr="00116B38">
        <w:rPr>
          <w:rFonts w:asciiTheme="minorHAnsi" w:hAnsiTheme="minorHAnsi" w:cstheme="minorBidi"/>
          <w:b/>
          <w:bCs/>
          <w:color w:val="003399"/>
        </w:rPr>
        <w:t xml:space="preserve"> Update</w:t>
      </w:r>
      <w:r w:rsidR="00E50365" w:rsidRPr="00E50365">
        <w:rPr>
          <w:b/>
          <w:bCs/>
          <w:color w:val="003399"/>
        </w:rPr>
        <w:t xml:space="preserve"> </w:t>
      </w:r>
      <w:r w:rsidR="00E50365" w:rsidRPr="00E50365">
        <w:rPr>
          <w:rFonts w:asciiTheme="minorHAnsi" w:hAnsiTheme="minorHAnsi" w:cstheme="minorBidi"/>
          <w:b/>
          <w:bCs/>
          <w:color w:val="003399"/>
        </w:rPr>
        <w:t>(Approved 5/3/22)</w:t>
      </w:r>
      <w:r w:rsidR="000872BD" w:rsidRPr="00116B38">
        <w:rPr>
          <w:rFonts w:asciiTheme="minorHAnsi" w:hAnsiTheme="minorHAnsi" w:cstheme="minorBidi"/>
          <w:b/>
          <w:bCs/>
          <w:color w:val="003399"/>
        </w:rPr>
        <w:t>:</w:t>
      </w:r>
      <w:r w:rsidR="000872BD" w:rsidRPr="00D272D6">
        <w:rPr>
          <w:b/>
          <w:bCs/>
          <w:color w:val="003399"/>
        </w:rPr>
        <w:t xml:space="preserve"> </w:t>
      </w:r>
      <w:r w:rsidR="007D6275" w:rsidRPr="007D6275">
        <w:rPr>
          <w:rFonts w:asciiTheme="minorHAnsi" w:hAnsiTheme="minorHAnsi" w:cstheme="minorBidi"/>
          <w:color w:val="auto"/>
        </w:rPr>
        <w:t xml:space="preserve">The State has provided three percent rate increases to mental health, developmental disabilities, Brain Injury Program, Choices for Care and a $1.50 per date rate increase to Assistive Community Care Services (ACCS) providers to address increased wage and operating costs.  The State made these rate changes with authority established in the Global Commitment to Health Section 1115 Demonstration </w:t>
      </w:r>
      <w:r w:rsidR="00FC5804">
        <w:rPr>
          <w:rFonts w:asciiTheme="minorHAnsi" w:hAnsiTheme="minorHAnsi" w:cstheme="minorBidi"/>
          <w:color w:val="auto"/>
        </w:rPr>
        <w:t>w</w:t>
      </w:r>
      <w:r w:rsidR="007D6275" w:rsidRPr="007D6275">
        <w:rPr>
          <w:rFonts w:asciiTheme="minorHAnsi" w:hAnsiTheme="minorHAnsi" w:cstheme="minorBidi"/>
          <w:color w:val="auto"/>
        </w:rPr>
        <w:t>aiver, STC 29.</w:t>
      </w:r>
      <w:r w:rsidR="007D6275" w:rsidRPr="00033BFA">
        <w:rPr>
          <w:rFonts w:asciiTheme="minorHAnsi" w:hAnsiTheme="minorHAnsi" w:cstheme="minorBidi"/>
          <w:color w:val="auto"/>
        </w:rPr>
        <w:t xml:space="preserve"> […] </w:t>
      </w:r>
      <w:r w:rsidR="00113F0E" w:rsidRPr="00116B38">
        <w:rPr>
          <w:rFonts w:asciiTheme="minorHAnsi" w:hAnsiTheme="minorHAnsi" w:cstheme="minorBidi"/>
          <w:color w:val="auto"/>
        </w:rPr>
        <w:t>Additionally, the Department of Health Alcohol and Drug Abuse Programs (ADAP) has prepared specifications to update MMIS in anticipation of a three percent rate increase for their Preferred Provider network</w:t>
      </w:r>
      <w:r w:rsidR="007D6275" w:rsidRPr="00033BFA">
        <w:rPr>
          <w:rFonts w:asciiTheme="minorHAnsi" w:hAnsiTheme="minorHAnsi" w:cstheme="minorBidi"/>
          <w:color w:val="auto"/>
        </w:rPr>
        <w:t>.</w:t>
      </w:r>
      <w:r w:rsidR="00116B38" w:rsidRPr="00033BFA">
        <w:rPr>
          <w:rFonts w:asciiTheme="minorHAnsi" w:hAnsiTheme="minorHAnsi" w:cstheme="minorBidi"/>
          <w:color w:val="auto"/>
        </w:rPr>
        <w:t xml:space="preserve"> </w:t>
      </w:r>
      <w:r w:rsidR="00635075" w:rsidRPr="00033BFA">
        <w:rPr>
          <w:rFonts w:asciiTheme="minorHAnsi" w:hAnsiTheme="minorHAnsi" w:cstheme="minorBidi"/>
          <w:color w:val="auto"/>
        </w:rPr>
        <w:t xml:space="preserve">[…] </w:t>
      </w:r>
      <w:r w:rsidR="007C0E54" w:rsidRPr="00116B38">
        <w:rPr>
          <w:rFonts w:asciiTheme="minorHAnsi" w:hAnsiTheme="minorHAnsi" w:cstheme="minorBidi"/>
          <w:color w:val="auto"/>
        </w:rPr>
        <w:t>Vermont has experienced challenges in isolating the value of the rate increases to report on the CMS-64 HCBS Reinvestment lines. For example, it is difficult to identify the actual costs of a 3% rate increase due to the various timing of when the rate increases went into effect and the various provider types who receive bundled payments. To date, Vermont has only reported a portion of the 3% rate increase as a Reinvestment activity. Vermont welcomes any technical assistance or a methodology on how to best calculate the value of provider rate increases given the noted challenges.</w:t>
      </w:r>
    </w:p>
    <w:p w14:paraId="10D7D307" w14:textId="77777777" w:rsidR="00133DA9" w:rsidRDefault="00133DA9" w:rsidP="007C0E54">
      <w:pPr>
        <w:spacing w:after="0"/>
        <w:ind w:left="720"/>
        <w:rPr>
          <w:sz w:val="24"/>
          <w:szCs w:val="24"/>
        </w:rPr>
      </w:pPr>
    </w:p>
    <w:p w14:paraId="66C539B1" w14:textId="77777777" w:rsidR="00133DA9" w:rsidRDefault="00C60641" w:rsidP="00133DA9">
      <w:pPr>
        <w:spacing w:after="0"/>
        <w:rPr>
          <w:sz w:val="24"/>
          <w:szCs w:val="24"/>
        </w:rPr>
      </w:pPr>
      <w:r>
        <w:rPr>
          <w:sz w:val="24"/>
          <w:szCs w:val="24"/>
        </w:rPr>
        <w:pict w14:anchorId="62AECB97">
          <v:rect id="_x0000_i1038" style="width:0;height:1.5pt" o:hralign="center" o:hrstd="t" o:hr="t" fillcolor="#a0a0a0" stroked="f"/>
        </w:pict>
      </w:r>
    </w:p>
    <w:p w14:paraId="37433356" w14:textId="1A2A8B9F" w:rsidR="00133DA9" w:rsidRPr="004F71C3" w:rsidRDefault="00133DA9" w:rsidP="00133DA9">
      <w:pPr>
        <w:spacing w:after="0"/>
        <w:rPr>
          <w:b/>
          <w:bCs/>
          <w:sz w:val="24"/>
          <w:szCs w:val="24"/>
        </w:rPr>
      </w:pPr>
      <w:r w:rsidRPr="00D272D6">
        <w:rPr>
          <w:b/>
          <w:bCs/>
          <w:color w:val="003399"/>
          <w:sz w:val="24"/>
          <w:szCs w:val="24"/>
        </w:rPr>
        <w:t>Activity Name</w:t>
      </w:r>
      <w:r w:rsidR="000E182C">
        <w:rPr>
          <w:color w:val="008000"/>
          <w:sz w:val="24"/>
          <w:szCs w:val="24"/>
        </w:rPr>
        <w:t xml:space="preserve">: </w:t>
      </w:r>
      <w:r w:rsidR="002A2ACE" w:rsidRPr="00AC6D03">
        <w:rPr>
          <w:b/>
          <w:bCs/>
          <w:sz w:val="24"/>
          <w:szCs w:val="24"/>
        </w:rPr>
        <w:t xml:space="preserve">Contractor </w:t>
      </w:r>
      <w:r w:rsidR="00353AC0">
        <w:rPr>
          <w:b/>
          <w:bCs/>
          <w:sz w:val="24"/>
          <w:szCs w:val="24"/>
        </w:rPr>
        <w:t>s</w:t>
      </w:r>
      <w:r w:rsidR="002A2ACE" w:rsidRPr="00AC6D03">
        <w:rPr>
          <w:b/>
          <w:bCs/>
          <w:sz w:val="24"/>
          <w:szCs w:val="24"/>
        </w:rPr>
        <w:t xml:space="preserve">upport for </w:t>
      </w:r>
      <w:r w:rsidR="00353AC0">
        <w:rPr>
          <w:b/>
          <w:bCs/>
          <w:sz w:val="24"/>
          <w:szCs w:val="24"/>
        </w:rPr>
        <w:t>r</w:t>
      </w:r>
      <w:r w:rsidR="002A2ACE" w:rsidRPr="00AC6D03">
        <w:rPr>
          <w:b/>
          <w:bCs/>
          <w:sz w:val="24"/>
          <w:szCs w:val="24"/>
        </w:rPr>
        <w:t xml:space="preserve">ate </w:t>
      </w:r>
      <w:r w:rsidR="00353AC0">
        <w:rPr>
          <w:b/>
          <w:bCs/>
          <w:sz w:val="24"/>
          <w:szCs w:val="24"/>
        </w:rPr>
        <w:t>s</w:t>
      </w:r>
      <w:r w:rsidR="002A2ACE" w:rsidRPr="00AC6D03">
        <w:rPr>
          <w:b/>
          <w:bCs/>
          <w:sz w:val="24"/>
          <w:szCs w:val="24"/>
        </w:rPr>
        <w:t>tudies</w:t>
      </w:r>
      <w:r w:rsidR="001C0784" w:rsidRPr="00AC6D03">
        <w:rPr>
          <w:b/>
          <w:bCs/>
          <w:sz w:val="24"/>
          <w:szCs w:val="24"/>
        </w:rPr>
        <w:t xml:space="preserve"> </w:t>
      </w:r>
    </w:p>
    <w:p w14:paraId="31629264" w14:textId="535F5279" w:rsidR="007B70BA" w:rsidRDefault="00133DA9" w:rsidP="004F71C3">
      <w:pPr>
        <w:spacing w:after="0"/>
        <w:rPr>
          <w:sz w:val="24"/>
          <w:szCs w:val="24"/>
        </w:rPr>
      </w:pPr>
      <w:r w:rsidRPr="00D272D6">
        <w:rPr>
          <w:b/>
          <w:bCs/>
          <w:color w:val="003399"/>
          <w:sz w:val="24"/>
          <w:szCs w:val="24"/>
        </w:rPr>
        <w:t xml:space="preserve">Sustainability Plan: </w:t>
      </w:r>
      <w:r w:rsidR="007B70BA" w:rsidRPr="007B70BA">
        <w:rPr>
          <w:sz w:val="24"/>
          <w:szCs w:val="24"/>
        </w:rPr>
        <w:t>One-time</w:t>
      </w:r>
    </w:p>
    <w:p w14:paraId="6F12922E" w14:textId="77777777" w:rsidR="004F71C3" w:rsidRPr="00AC6D03" w:rsidRDefault="004F71C3" w:rsidP="00AC6D03">
      <w:pPr>
        <w:spacing w:after="0"/>
        <w:rPr>
          <w:sz w:val="24"/>
          <w:szCs w:val="24"/>
        </w:rPr>
      </w:pPr>
    </w:p>
    <w:p w14:paraId="48E8EFFB" w14:textId="14598D3E" w:rsidR="004F71C3" w:rsidRDefault="00133DA9" w:rsidP="007269F6">
      <w:pPr>
        <w:ind w:left="720"/>
        <w:rPr>
          <w:sz w:val="24"/>
          <w:szCs w:val="24"/>
        </w:rPr>
      </w:pPr>
      <w:r w:rsidRPr="00D272D6">
        <w:rPr>
          <w:b/>
          <w:bCs/>
          <w:color w:val="003399"/>
          <w:sz w:val="24"/>
          <w:szCs w:val="24"/>
        </w:rPr>
        <w:t>Q1 FY 2023 Update</w:t>
      </w:r>
      <w:r w:rsidR="005C52DD">
        <w:rPr>
          <w:b/>
          <w:bCs/>
          <w:color w:val="003399"/>
          <w:sz w:val="24"/>
          <w:szCs w:val="24"/>
        </w:rPr>
        <w:t xml:space="preserve"> (Approved 10/13/22)</w:t>
      </w:r>
      <w:r w:rsidRPr="00D272D6">
        <w:rPr>
          <w:b/>
          <w:bCs/>
          <w:color w:val="003399"/>
          <w:sz w:val="24"/>
          <w:szCs w:val="24"/>
        </w:rPr>
        <w:t>:</w:t>
      </w:r>
      <w:r w:rsidR="00C01953">
        <w:rPr>
          <w:b/>
          <w:bCs/>
          <w:color w:val="003399"/>
          <w:sz w:val="24"/>
          <w:szCs w:val="24"/>
        </w:rPr>
        <w:t xml:space="preserve"> </w:t>
      </w:r>
      <w:r w:rsidR="00C01953" w:rsidRPr="005465E9">
        <w:rPr>
          <w:sz w:val="24"/>
          <w:szCs w:val="24"/>
        </w:rPr>
        <w:t xml:space="preserve">The </w:t>
      </w:r>
      <w:r w:rsidR="005A1ACC">
        <w:rPr>
          <w:sz w:val="24"/>
          <w:szCs w:val="24"/>
        </w:rPr>
        <w:t>S</w:t>
      </w:r>
      <w:r w:rsidR="00C01953" w:rsidRPr="005465E9">
        <w:rPr>
          <w:sz w:val="24"/>
          <w:szCs w:val="24"/>
        </w:rPr>
        <w:t xml:space="preserve">tate procured a contractor </w:t>
      </w:r>
      <w:r w:rsidR="00632C4C" w:rsidRPr="005465E9">
        <w:rPr>
          <w:sz w:val="24"/>
          <w:szCs w:val="24"/>
        </w:rPr>
        <w:t>to perform rate studies and develop methodology updates for HCBS</w:t>
      </w:r>
      <w:r w:rsidR="00632C4C">
        <w:rPr>
          <w:color w:val="003399"/>
          <w:sz w:val="24"/>
          <w:szCs w:val="24"/>
        </w:rPr>
        <w:t>.</w:t>
      </w:r>
      <w:r w:rsidRPr="00D272D6">
        <w:rPr>
          <w:b/>
          <w:bCs/>
          <w:color w:val="003399"/>
          <w:sz w:val="24"/>
          <w:szCs w:val="24"/>
        </w:rPr>
        <w:t xml:space="preserve"> </w:t>
      </w:r>
      <w:r w:rsidR="00CD2AD1">
        <w:rPr>
          <w:sz w:val="24"/>
          <w:szCs w:val="24"/>
        </w:rPr>
        <w:t xml:space="preserve">The </w:t>
      </w:r>
      <w:r w:rsidR="00CD2AD1" w:rsidRPr="00CD2AD1">
        <w:rPr>
          <w:sz w:val="24"/>
          <w:szCs w:val="24"/>
        </w:rPr>
        <w:t xml:space="preserve">Adult and Children's Mental Health Services rate study is nearly completed. </w:t>
      </w:r>
      <w:r w:rsidR="00DF21FF">
        <w:rPr>
          <w:sz w:val="24"/>
          <w:szCs w:val="24"/>
        </w:rPr>
        <w:t xml:space="preserve">The </w:t>
      </w:r>
      <w:r w:rsidR="00CD2AD1" w:rsidRPr="00CD2AD1">
        <w:rPr>
          <w:sz w:val="24"/>
          <w:szCs w:val="24"/>
        </w:rPr>
        <w:t>Adult Day Services and Choices for Care Services rate studies are expected to begin in September 2022 and be completed by February 2023. If resources permit, additional rate studies may be initiated in 2023 and 2024.</w:t>
      </w:r>
    </w:p>
    <w:p w14:paraId="39B085BE" w14:textId="6C0B2837" w:rsidR="007A0BF1" w:rsidRPr="000038A3" w:rsidRDefault="00C60641" w:rsidP="005465E9">
      <w:pPr>
        <w:rPr>
          <w:sz w:val="24"/>
          <w:szCs w:val="24"/>
        </w:rPr>
      </w:pPr>
      <w:r>
        <w:rPr>
          <w:sz w:val="24"/>
          <w:szCs w:val="24"/>
        </w:rPr>
        <w:pict w14:anchorId="5AFB0C13">
          <v:rect id="_x0000_i1039" style="width:0;height:1.5pt" o:hralign="center" o:hrstd="t" o:hr="t" fillcolor="#a0a0a0" stroked="f"/>
        </w:pict>
      </w:r>
    </w:p>
    <w:p w14:paraId="2FA1CFC1" w14:textId="572CB401" w:rsidR="0009008D" w:rsidRPr="00BE21AF" w:rsidRDefault="0009008D" w:rsidP="008668D0">
      <w:pPr>
        <w:pStyle w:val="Heading2"/>
        <w:numPr>
          <w:ilvl w:val="0"/>
          <w:numId w:val="32"/>
        </w:numPr>
      </w:pPr>
      <w:bookmarkStart w:id="16" w:name="_Toc116974422"/>
      <w:bookmarkStart w:id="17" w:name="_Hlk74217373"/>
      <w:bookmarkEnd w:id="11"/>
      <w:r w:rsidRPr="00536797">
        <w:t>Strengthen Assessment and Person-</w:t>
      </w:r>
      <w:r w:rsidRPr="00BE21AF">
        <w:t>Centered Planning Processes</w:t>
      </w:r>
      <w:bookmarkEnd w:id="16"/>
      <w:r w:rsidR="008921D7" w:rsidRPr="00BE21AF">
        <w:t xml:space="preserve"> </w:t>
      </w:r>
    </w:p>
    <w:p w14:paraId="2C360A9E" w14:textId="55FBC743" w:rsidR="00157238" w:rsidRPr="000038A3" w:rsidRDefault="003A59B3" w:rsidP="000E0BB7">
      <w:pPr>
        <w:ind w:left="720"/>
        <w:rPr>
          <w:sz w:val="24"/>
          <w:szCs w:val="24"/>
        </w:rPr>
      </w:pPr>
      <w:r>
        <w:rPr>
          <w:sz w:val="24"/>
          <w:szCs w:val="24"/>
        </w:rPr>
        <w:t>Vermont plans to</w:t>
      </w:r>
      <w:r w:rsidR="00614A5C">
        <w:rPr>
          <w:sz w:val="24"/>
          <w:szCs w:val="24"/>
        </w:rPr>
        <w:t xml:space="preserve"> use </w:t>
      </w:r>
      <w:r w:rsidR="000E19A9">
        <w:rPr>
          <w:sz w:val="24"/>
          <w:szCs w:val="24"/>
        </w:rPr>
        <w:t xml:space="preserve">$6,150,000 </w:t>
      </w:r>
      <w:r w:rsidR="00614A5C">
        <w:rPr>
          <w:sz w:val="24"/>
          <w:szCs w:val="24"/>
        </w:rPr>
        <w:t>to</w:t>
      </w:r>
      <w:r w:rsidR="007E5CB7" w:rsidRPr="000038A3">
        <w:rPr>
          <w:sz w:val="24"/>
          <w:szCs w:val="24"/>
        </w:rPr>
        <w:t xml:space="preserve"> strengthen assessment and person-centered planning processes through activities </w:t>
      </w:r>
      <w:r>
        <w:rPr>
          <w:sz w:val="24"/>
          <w:szCs w:val="24"/>
        </w:rPr>
        <w:t>that</w:t>
      </w:r>
      <w:r w:rsidR="00450483" w:rsidRPr="000038A3">
        <w:rPr>
          <w:sz w:val="24"/>
          <w:szCs w:val="24"/>
        </w:rPr>
        <w:t xml:space="preserve"> ensure case management services are </w:t>
      </w:r>
      <w:r w:rsidR="00450483" w:rsidRPr="000038A3">
        <w:rPr>
          <w:sz w:val="24"/>
          <w:szCs w:val="24"/>
        </w:rPr>
        <w:lastRenderedPageBreak/>
        <w:t>conflict-free</w:t>
      </w:r>
      <w:r w:rsidR="00614A5C">
        <w:rPr>
          <w:sz w:val="24"/>
          <w:szCs w:val="24"/>
        </w:rPr>
        <w:t>.  The</w:t>
      </w:r>
      <w:r w:rsidR="00B669F3" w:rsidRPr="000038A3">
        <w:rPr>
          <w:sz w:val="24"/>
          <w:szCs w:val="24"/>
        </w:rPr>
        <w:t xml:space="preserve"> purchase of </w:t>
      </w:r>
      <w:r w:rsidR="00C71983" w:rsidRPr="000038A3">
        <w:rPr>
          <w:sz w:val="24"/>
          <w:szCs w:val="24"/>
        </w:rPr>
        <w:t xml:space="preserve">technology and systems to collect and store </w:t>
      </w:r>
      <w:r w:rsidR="00B669F3" w:rsidRPr="000038A3">
        <w:rPr>
          <w:sz w:val="24"/>
          <w:szCs w:val="24"/>
        </w:rPr>
        <w:t>assessment and care plan data</w:t>
      </w:r>
      <w:r w:rsidR="009D0697">
        <w:rPr>
          <w:sz w:val="24"/>
          <w:szCs w:val="24"/>
        </w:rPr>
        <w:t xml:space="preserve"> </w:t>
      </w:r>
      <w:r w:rsidR="00110388">
        <w:rPr>
          <w:sz w:val="24"/>
          <w:szCs w:val="24"/>
        </w:rPr>
        <w:t xml:space="preserve">are </w:t>
      </w:r>
      <w:r w:rsidR="009D0697">
        <w:rPr>
          <w:sz w:val="24"/>
          <w:szCs w:val="24"/>
        </w:rPr>
        <w:t>described in other sections of this initial spending plan.</w:t>
      </w:r>
      <w:r w:rsidR="00B669F3" w:rsidRPr="000038A3">
        <w:rPr>
          <w:sz w:val="24"/>
          <w:szCs w:val="24"/>
        </w:rPr>
        <w:t xml:space="preserve">  </w:t>
      </w:r>
    </w:p>
    <w:p w14:paraId="53EC92E0" w14:textId="046F16C5" w:rsidR="00BE21AF" w:rsidRDefault="00450483" w:rsidP="00BE21AF">
      <w:pPr>
        <w:pStyle w:val="NoSpacing"/>
        <w:ind w:left="720"/>
        <w:rPr>
          <w:sz w:val="24"/>
          <w:szCs w:val="24"/>
        </w:rPr>
      </w:pPr>
      <w:r w:rsidRPr="00BE21AF">
        <w:rPr>
          <w:sz w:val="24"/>
          <w:szCs w:val="24"/>
        </w:rPr>
        <w:t xml:space="preserve">Vermont </w:t>
      </w:r>
      <w:r w:rsidR="003752F7">
        <w:rPr>
          <w:sz w:val="24"/>
          <w:szCs w:val="24"/>
        </w:rPr>
        <w:t xml:space="preserve">submitted a </w:t>
      </w:r>
      <w:r w:rsidR="00AC66AA">
        <w:rPr>
          <w:sz w:val="24"/>
          <w:szCs w:val="24"/>
        </w:rPr>
        <w:t xml:space="preserve">plan to achieve compliance with HCBS conflict of interest requirements </w:t>
      </w:r>
      <w:r w:rsidR="0081552A">
        <w:rPr>
          <w:sz w:val="24"/>
          <w:szCs w:val="24"/>
        </w:rPr>
        <w:t xml:space="preserve">to CMS on 12/17/21 </w:t>
      </w:r>
      <w:r w:rsidR="00E36DD1">
        <w:rPr>
          <w:sz w:val="24"/>
          <w:szCs w:val="24"/>
        </w:rPr>
        <w:t xml:space="preserve">after receiving notification that its </w:t>
      </w:r>
      <w:r w:rsidR="00141D78" w:rsidRPr="00BE21AF">
        <w:rPr>
          <w:sz w:val="24"/>
          <w:szCs w:val="24"/>
        </w:rPr>
        <w:t>proposal</w:t>
      </w:r>
      <w:r w:rsidR="00157238" w:rsidRPr="00BE21AF">
        <w:rPr>
          <w:sz w:val="24"/>
          <w:szCs w:val="24"/>
        </w:rPr>
        <w:t xml:space="preserve"> to expand</w:t>
      </w:r>
      <w:r w:rsidR="005249EF" w:rsidRPr="00BE21AF">
        <w:rPr>
          <w:sz w:val="24"/>
          <w:szCs w:val="24"/>
        </w:rPr>
        <w:t xml:space="preserve"> case management </w:t>
      </w:r>
      <w:r w:rsidR="00157238" w:rsidRPr="00BE21AF">
        <w:rPr>
          <w:sz w:val="24"/>
          <w:szCs w:val="24"/>
        </w:rPr>
        <w:t>choice within its HCBS programs</w:t>
      </w:r>
      <w:r w:rsidR="00E36DD1">
        <w:rPr>
          <w:sz w:val="24"/>
          <w:szCs w:val="24"/>
        </w:rPr>
        <w:t xml:space="preserve"> is not </w:t>
      </w:r>
      <w:r w:rsidR="006056EE">
        <w:rPr>
          <w:sz w:val="24"/>
          <w:szCs w:val="24"/>
        </w:rPr>
        <w:t>complia</w:t>
      </w:r>
      <w:r w:rsidR="000C2C9B">
        <w:rPr>
          <w:sz w:val="24"/>
          <w:szCs w:val="24"/>
        </w:rPr>
        <w:t xml:space="preserve">nt.  </w:t>
      </w:r>
      <w:r w:rsidR="007B0E7B">
        <w:rPr>
          <w:sz w:val="24"/>
          <w:szCs w:val="24"/>
        </w:rPr>
        <w:t>The State will use funding from this opportunity to implement activities in the</w:t>
      </w:r>
      <w:r w:rsidR="00175655">
        <w:rPr>
          <w:sz w:val="24"/>
          <w:szCs w:val="24"/>
        </w:rPr>
        <w:t xml:space="preserve"> plan including </w:t>
      </w:r>
      <w:r w:rsidR="008B2751">
        <w:rPr>
          <w:sz w:val="24"/>
          <w:szCs w:val="24"/>
        </w:rPr>
        <w:t xml:space="preserve">procuring </w:t>
      </w:r>
      <w:r w:rsidR="00175655">
        <w:rPr>
          <w:sz w:val="24"/>
          <w:szCs w:val="24"/>
        </w:rPr>
        <w:t>a technical assistance contractor to facilitate assessment of HCBS system functioning</w:t>
      </w:r>
      <w:r w:rsidR="00787705">
        <w:rPr>
          <w:sz w:val="24"/>
          <w:szCs w:val="24"/>
        </w:rPr>
        <w:t xml:space="preserve"> </w:t>
      </w:r>
      <w:r w:rsidR="006006AF">
        <w:rPr>
          <w:sz w:val="24"/>
          <w:szCs w:val="24"/>
        </w:rPr>
        <w:t>and</w:t>
      </w:r>
      <w:r w:rsidR="00175655">
        <w:rPr>
          <w:sz w:val="24"/>
          <w:szCs w:val="24"/>
        </w:rPr>
        <w:t xml:space="preserve"> </w:t>
      </w:r>
      <w:r w:rsidR="006006AF">
        <w:rPr>
          <w:sz w:val="24"/>
          <w:szCs w:val="24"/>
        </w:rPr>
        <w:t xml:space="preserve">develop options for program changes that will comply with </w:t>
      </w:r>
      <w:proofErr w:type="gramStart"/>
      <w:r w:rsidR="006006AF">
        <w:rPr>
          <w:sz w:val="24"/>
          <w:szCs w:val="24"/>
        </w:rPr>
        <w:t>conflict of interest</w:t>
      </w:r>
      <w:proofErr w:type="gramEnd"/>
      <w:r w:rsidR="006006AF">
        <w:rPr>
          <w:sz w:val="24"/>
          <w:szCs w:val="24"/>
        </w:rPr>
        <w:t xml:space="preserve"> requirements</w:t>
      </w:r>
      <w:r w:rsidR="00C05C76">
        <w:rPr>
          <w:sz w:val="24"/>
          <w:szCs w:val="24"/>
        </w:rPr>
        <w:t>.</w:t>
      </w:r>
      <w:r w:rsidR="00141D78" w:rsidRPr="00BE21AF">
        <w:rPr>
          <w:sz w:val="24"/>
          <w:szCs w:val="24"/>
        </w:rPr>
        <w:t xml:space="preserve"> Vermont </w:t>
      </w:r>
      <w:r w:rsidR="00110388">
        <w:rPr>
          <w:sz w:val="24"/>
          <w:szCs w:val="24"/>
        </w:rPr>
        <w:t>will</w:t>
      </w:r>
      <w:r w:rsidR="00C31E56">
        <w:rPr>
          <w:sz w:val="24"/>
          <w:szCs w:val="24"/>
        </w:rPr>
        <w:t xml:space="preserve"> then</w:t>
      </w:r>
      <w:r w:rsidR="00141D78" w:rsidRPr="00BE21AF">
        <w:rPr>
          <w:sz w:val="24"/>
          <w:szCs w:val="24"/>
        </w:rPr>
        <w:t xml:space="preserve"> use funding </w:t>
      </w:r>
      <w:r w:rsidR="009D0697">
        <w:rPr>
          <w:sz w:val="24"/>
          <w:szCs w:val="24"/>
        </w:rPr>
        <w:t xml:space="preserve">from this opportunity </w:t>
      </w:r>
      <w:r w:rsidR="00141D78" w:rsidRPr="00BE21AF">
        <w:rPr>
          <w:sz w:val="24"/>
          <w:szCs w:val="24"/>
        </w:rPr>
        <w:t>for the initial start-up and</w:t>
      </w:r>
      <w:r w:rsidR="004A766C" w:rsidRPr="00BE21AF">
        <w:rPr>
          <w:sz w:val="24"/>
          <w:szCs w:val="24"/>
        </w:rPr>
        <w:t xml:space="preserve"> eligible</w:t>
      </w:r>
      <w:r w:rsidR="00141D78" w:rsidRPr="00BE21AF">
        <w:rPr>
          <w:sz w:val="24"/>
          <w:szCs w:val="24"/>
        </w:rPr>
        <w:t xml:space="preserve"> ongoing costs for an independent assessor and independent case management entity for applicable HCBS programs</w:t>
      </w:r>
      <w:r w:rsidR="002E0F22">
        <w:rPr>
          <w:sz w:val="24"/>
          <w:szCs w:val="24"/>
        </w:rPr>
        <w:t>,</w:t>
      </w:r>
      <w:r w:rsidR="00110388">
        <w:rPr>
          <w:sz w:val="24"/>
          <w:szCs w:val="24"/>
        </w:rPr>
        <w:t xml:space="preserve"> as well as</w:t>
      </w:r>
      <w:r w:rsidR="00165C2D" w:rsidRPr="00BE21AF">
        <w:rPr>
          <w:sz w:val="24"/>
          <w:szCs w:val="24"/>
        </w:rPr>
        <w:t xml:space="preserve"> independent options counselor</w:t>
      </w:r>
      <w:r w:rsidR="002E0F22">
        <w:rPr>
          <w:sz w:val="24"/>
          <w:szCs w:val="24"/>
        </w:rPr>
        <w:t>s</w:t>
      </w:r>
      <w:r w:rsidR="005249EF" w:rsidRPr="00BE21AF">
        <w:rPr>
          <w:sz w:val="24"/>
          <w:szCs w:val="24"/>
        </w:rPr>
        <w:t xml:space="preserve"> or peer navigator</w:t>
      </w:r>
      <w:r w:rsidR="002E0F22">
        <w:rPr>
          <w:sz w:val="24"/>
          <w:szCs w:val="24"/>
        </w:rPr>
        <w:t>s</w:t>
      </w:r>
      <w:r w:rsidR="009D0697">
        <w:rPr>
          <w:sz w:val="24"/>
          <w:szCs w:val="24"/>
        </w:rPr>
        <w:t>,</w:t>
      </w:r>
      <w:r w:rsidR="00165C2D" w:rsidRPr="00BE21AF">
        <w:rPr>
          <w:sz w:val="24"/>
          <w:szCs w:val="24"/>
        </w:rPr>
        <w:t xml:space="preserve"> and </w:t>
      </w:r>
      <w:r w:rsidR="002E0F22">
        <w:rPr>
          <w:sz w:val="24"/>
          <w:szCs w:val="24"/>
        </w:rPr>
        <w:t xml:space="preserve">an </w:t>
      </w:r>
      <w:r w:rsidR="00165C2D" w:rsidRPr="00BE21AF">
        <w:rPr>
          <w:sz w:val="24"/>
          <w:szCs w:val="24"/>
        </w:rPr>
        <w:t xml:space="preserve">expanded </w:t>
      </w:r>
      <w:r w:rsidR="00000B7E" w:rsidRPr="00BE21AF">
        <w:rPr>
          <w:sz w:val="24"/>
          <w:szCs w:val="24"/>
        </w:rPr>
        <w:t>ombudsman role</w:t>
      </w:r>
      <w:r w:rsidR="009D0697">
        <w:rPr>
          <w:sz w:val="24"/>
          <w:szCs w:val="24"/>
        </w:rPr>
        <w:t xml:space="preserve"> in HCBS programs</w:t>
      </w:r>
      <w:r w:rsidR="00141D78" w:rsidRPr="00BE21AF">
        <w:rPr>
          <w:sz w:val="24"/>
          <w:szCs w:val="24"/>
        </w:rPr>
        <w:t>.</w:t>
      </w:r>
      <w:r w:rsidR="00157238" w:rsidRPr="00BE21AF">
        <w:rPr>
          <w:sz w:val="24"/>
          <w:szCs w:val="24"/>
        </w:rPr>
        <w:t xml:space="preserve">  </w:t>
      </w:r>
      <w:r w:rsidR="005249EF" w:rsidRPr="00BE21AF">
        <w:rPr>
          <w:sz w:val="24"/>
          <w:szCs w:val="24"/>
        </w:rPr>
        <w:t>These activities w</w:t>
      </w:r>
      <w:r w:rsidR="00110388">
        <w:rPr>
          <w:sz w:val="24"/>
          <w:szCs w:val="24"/>
        </w:rPr>
        <w:t>ill</w:t>
      </w:r>
      <w:r w:rsidR="005249EF" w:rsidRPr="00BE21AF">
        <w:rPr>
          <w:sz w:val="24"/>
          <w:szCs w:val="24"/>
        </w:rPr>
        <w:t xml:space="preserve"> be informed by a stakeholder engagement process prior to implementation. </w:t>
      </w:r>
      <w:r w:rsidR="00157238" w:rsidRPr="00BE21AF">
        <w:rPr>
          <w:sz w:val="24"/>
          <w:szCs w:val="24"/>
        </w:rPr>
        <w:t xml:space="preserve">The </w:t>
      </w:r>
      <w:r w:rsidR="002E0F22">
        <w:rPr>
          <w:sz w:val="24"/>
          <w:szCs w:val="24"/>
        </w:rPr>
        <w:t>S</w:t>
      </w:r>
      <w:r w:rsidR="00157238" w:rsidRPr="00BE21AF">
        <w:rPr>
          <w:sz w:val="24"/>
          <w:szCs w:val="24"/>
        </w:rPr>
        <w:t>tate w</w:t>
      </w:r>
      <w:r w:rsidR="00110388">
        <w:rPr>
          <w:sz w:val="24"/>
          <w:szCs w:val="24"/>
        </w:rPr>
        <w:t>ill</w:t>
      </w:r>
      <w:r w:rsidR="00157238" w:rsidRPr="00BE21AF">
        <w:rPr>
          <w:sz w:val="24"/>
          <w:szCs w:val="24"/>
        </w:rPr>
        <w:t xml:space="preserve"> also use funding to secure contractor support </w:t>
      </w:r>
      <w:r w:rsidR="00475EB9" w:rsidRPr="00BE21AF">
        <w:rPr>
          <w:sz w:val="24"/>
          <w:szCs w:val="24"/>
        </w:rPr>
        <w:t>to</w:t>
      </w:r>
      <w:r w:rsidR="00157238" w:rsidRPr="00BE21AF">
        <w:rPr>
          <w:sz w:val="24"/>
          <w:szCs w:val="24"/>
        </w:rPr>
        <w:t xml:space="preserve"> </w:t>
      </w:r>
      <w:r w:rsidR="00DA3EF2">
        <w:rPr>
          <w:sz w:val="24"/>
          <w:szCs w:val="24"/>
        </w:rPr>
        <w:t>engage stakeholders</w:t>
      </w:r>
      <w:r w:rsidR="00083400">
        <w:rPr>
          <w:sz w:val="24"/>
          <w:szCs w:val="24"/>
        </w:rPr>
        <w:t>,</w:t>
      </w:r>
      <w:r w:rsidR="00EA4A13">
        <w:rPr>
          <w:sz w:val="24"/>
          <w:szCs w:val="24"/>
        </w:rPr>
        <w:t xml:space="preserve"> </w:t>
      </w:r>
      <w:r w:rsidR="00157238" w:rsidRPr="00BE21AF">
        <w:rPr>
          <w:sz w:val="24"/>
          <w:szCs w:val="24"/>
        </w:rPr>
        <w:t>improv</w:t>
      </w:r>
      <w:r w:rsidR="00110388">
        <w:rPr>
          <w:sz w:val="24"/>
          <w:szCs w:val="24"/>
        </w:rPr>
        <w:t>e</w:t>
      </w:r>
      <w:r w:rsidR="00157238" w:rsidRPr="00BE21AF">
        <w:rPr>
          <w:sz w:val="24"/>
          <w:szCs w:val="24"/>
        </w:rPr>
        <w:t xml:space="preserve"> its HCBS monitoring requirements, provide technical assistance </w:t>
      </w:r>
      <w:r w:rsidR="00083400">
        <w:rPr>
          <w:sz w:val="24"/>
          <w:szCs w:val="24"/>
        </w:rPr>
        <w:t xml:space="preserve">and training </w:t>
      </w:r>
      <w:r w:rsidR="00157238" w:rsidRPr="00BE21AF">
        <w:rPr>
          <w:sz w:val="24"/>
          <w:szCs w:val="24"/>
        </w:rPr>
        <w:t>to providers seeking to make programmatic and policy changes to further reduce conflict of interest</w:t>
      </w:r>
      <w:r w:rsidR="00165C2D" w:rsidRPr="00BE21AF">
        <w:rPr>
          <w:sz w:val="24"/>
          <w:szCs w:val="24"/>
        </w:rPr>
        <w:t xml:space="preserve"> and/or improve operations and workflows </w:t>
      </w:r>
      <w:r w:rsidR="009E6987" w:rsidRPr="00BE21AF">
        <w:rPr>
          <w:sz w:val="24"/>
          <w:szCs w:val="24"/>
        </w:rPr>
        <w:t>because of</w:t>
      </w:r>
      <w:r w:rsidR="00165C2D" w:rsidRPr="00BE21AF">
        <w:rPr>
          <w:sz w:val="24"/>
          <w:szCs w:val="24"/>
        </w:rPr>
        <w:t xml:space="preserve"> new structural changes</w:t>
      </w:r>
      <w:r w:rsidR="00157238" w:rsidRPr="00BE21AF">
        <w:rPr>
          <w:sz w:val="24"/>
          <w:szCs w:val="24"/>
        </w:rPr>
        <w:t>, and develop training for provider staff</w:t>
      </w:r>
      <w:r w:rsidR="00A6509D">
        <w:rPr>
          <w:sz w:val="24"/>
          <w:szCs w:val="24"/>
        </w:rPr>
        <w:t xml:space="preserve">, </w:t>
      </w:r>
      <w:r w:rsidR="00E15106">
        <w:rPr>
          <w:sz w:val="24"/>
          <w:szCs w:val="24"/>
        </w:rPr>
        <w:t>individuals,</w:t>
      </w:r>
      <w:r w:rsidR="00A6509D">
        <w:rPr>
          <w:sz w:val="24"/>
          <w:szCs w:val="24"/>
        </w:rPr>
        <w:t xml:space="preserve"> and families </w:t>
      </w:r>
      <w:r w:rsidR="00157238" w:rsidRPr="00BE21AF">
        <w:rPr>
          <w:sz w:val="24"/>
          <w:szCs w:val="24"/>
        </w:rPr>
        <w:t>about person-centered planning requirement</w:t>
      </w:r>
      <w:r w:rsidR="007C500C">
        <w:rPr>
          <w:sz w:val="24"/>
          <w:szCs w:val="24"/>
        </w:rPr>
        <w:t>s and the rights of individuals receiving services</w:t>
      </w:r>
      <w:r w:rsidR="00157238" w:rsidRPr="2872EED0">
        <w:rPr>
          <w:sz w:val="24"/>
          <w:szCs w:val="24"/>
        </w:rPr>
        <w:t>.</w:t>
      </w:r>
      <w:r w:rsidR="00165C2D" w:rsidRPr="2872EED0">
        <w:rPr>
          <w:sz w:val="24"/>
          <w:szCs w:val="24"/>
        </w:rPr>
        <w:t xml:space="preserve">  </w:t>
      </w:r>
    </w:p>
    <w:p w14:paraId="7386AE39" w14:textId="77777777" w:rsidR="009E6987" w:rsidRPr="00BE21AF" w:rsidRDefault="009E6987" w:rsidP="00BE21AF">
      <w:pPr>
        <w:pStyle w:val="NoSpacing"/>
        <w:ind w:left="720"/>
        <w:rPr>
          <w:sz w:val="24"/>
          <w:szCs w:val="24"/>
        </w:rPr>
      </w:pPr>
    </w:p>
    <w:p w14:paraId="0FCEEA90" w14:textId="5A1223F6" w:rsidR="005254E1" w:rsidRPr="000038A3" w:rsidRDefault="005254E1" w:rsidP="000E0BB7">
      <w:pPr>
        <w:ind w:left="720"/>
        <w:rPr>
          <w:sz w:val="24"/>
          <w:szCs w:val="24"/>
        </w:rPr>
      </w:pPr>
      <w:r w:rsidRPr="000038A3">
        <w:rPr>
          <w:sz w:val="24"/>
          <w:szCs w:val="24"/>
        </w:rPr>
        <w:t xml:space="preserve">Vermont </w:t>
      </w:r>
      <w:r w:rsidR="00110388">
        <w:rPr>
          <w:sz w:val="24"/>
          <w:szCs w:val="24"/>
        </w:rPr>
        <w:t>will also use funding to</w:t>
      </w:r>
      <w:r w:rsidRPr="000038A3">
        <w:rPr>
          <w:sz w:val="24"/>
          <w:szCs w:val="24"/>
        </w:rPr>
        <w:t xml:space="preserve"> improve person-centeredness and promote health equity by expand</w:t>
      </w:r>
      <w:r w:rsidR="00110388">
        <w:rPr>
          <w:sz w:val="24"/>
          <w:szCs w:val="24"/>
        </w:rPr>
        <w:t>ing</w:t>
      </w:r>
      <w:r w:rsidRPr="000038A3">
        <w:rPr>
          <w:sz w:val="24"/>
          <w:szCs w:val="24"/>
        </w:rPr>
        <w:t xml:space="preserve"> the availability of published materials in accessible and “plain English” formats and other languages.  </w:t>
      </w:r>
    </w:p>
    <w:p w14:paraId="77BD6FA9" w14:textId="07BD950B" w:rsidR="007C4071" w:rsidRDefault="0060064D" w:rsidP="007C4071">
      <w:pPr>
        <w:ind w:left="720"/>
        <w:rPr>
          <w:sz w:val="24"/>
          <w:szCs w:val="24"/>
        </w:rPr>
      </w:pPr>
      <w:r>
        <w:rPr>
          <w:sz w:val="24"/>
          <w:szCs w:val="24"/>
        </w:rPr>
        <w:t xml:space="preserve">Vermont will work to minimize ongoing costs but to the extent they present, </w:t>
      </w:r>
      <w:r w:rsidR="00E57CD7">
        <w:rPr>
          <w:sz w:val="24"/>
          <w:szCs w:val="24"/>
        </w:rPr>
        <w:t>the State</w:t>
      </w:r>
      <w:r>
        <w:rPr>
          <w:sz w:val="24"/>
          <w:szCs w:val="24"/>
        </w:rPr>
        <w:t xml:space="preserve"> will develop a sustainability plan for the end of the funding perio</w:t>
      </w:r>
      <w:r w:rsidR="00E57CD7">
        <w:rPr>
          <w:sz w:val="24"/>
          <w:szCs w:val="24"/>
        </w:rPr>
        <w:t>d.</w:t>
      </w:r>
    </w:p>
    <w:p w14:paraId="42A9E908" w14:textId="6B010A2C" w:rsidR="00632C4C" w:rsidRPr="00F4596A" w:rsidRDefault="004978E2" w:rsidP="00F4596A">
      <w:pPr>
        <w:pStyle w:val="Heading3"/>
        <w:spacing w:after="240"/>
        <w:rPr>
          <w:color w:val="3E762A" w:themeColor="accent1" w:themeShade="BF"/>
        </w:rPr>
      </w:pPr>
      <w:bookmarkStart w:id="18" w:name="_Toc109050792"/>
      <w:bookmarkStart w:id="19" w:name="_Toc109051213"/>
      <w:bookmarkStart w:id="20" w:name="_Toc109051436"/>
      <w:bookmarkStart w:id="21" w:name="_Toc116974423"/>
      <w:r>
        <w:rPr>
          <w:color w:val="3E762A" w:themeColor="accent1" w:themeShade="BF"/>
        </w:rPr>
        <w:t>Activity</w:t>
      </w:r>
      <w:r w:rsidRPr="00EE77CD">
        <w:rPr>
          <w:color w:val="3E762A" w:themeColor="accent1" w:themeShade="BF"/>
        </w:rPr>
        <w:t xml:space="preserve"> Updates: 1(</w:t>
      </w:r>
      <w:r>
        <w:rPr>
          <w:color w:val="3E762A" w:themeColor="accent1" w:themeShade="BF"/>
        </w:rPr>
        <w:t>c</w:t>
      </w:r>
      <w:r w:rsidRPr="00EE77CD">
        <w:rPr>
          <w:color w:val="3E762A" w:themeColor="accent1" w:themeShade="BF"/>
        </w:rPr>
        <w:t xml:space="preserve">) </w:t>
      </w:r>
      <w:r>
        <w:rPr>
          <w:color w:val="3E762A" w:themeColor="accent1" w:themeShade="BF"/>
        </w:rPr>
        <w:t>Strengthen Assessment and Person-Centered Planning Process</w:t>
      </w:r>
      <w:bookmarkEnd w:id="18"/>
      <w:bookmarkEnd w:id="19"/>
      <w:bookmarkEnd w:id="20"/>
      <w:bookmarkEnd w:id="21"/>
      <w:r>
        <w:rPr>
          <w:color w:val="3E762A" w:themeColor="accent1" w:themeShade="BF"/>
        </w:rPr>
        <w:t xml:space="preserve"> </w:t>
      </w:r>
    </w:p>
    <w:p w14:paraId="0B5DAE01" w14:textId="39CEB3A2" w:rsidR="00632C4C" w:rsidRPr="00D272D6" w:rsidRDefault="00632C4C" w:rsidP="00632C4C">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F4596A">
        <w:rPr>
          <w:b/>
          <w:bCs/>
          <w:sz w:val="24"/>
          <w:szCs w:val="24"/>
        </w:rPr>
        <w:t xml:space="preserve">Contractor </w:t>
      </w:r>
      <w:r w:rsidR="00B41623">
        <w:rPr>
          <w:b/>
          <w:bCs/>
          <w:sz w:val="24"/>
          <w:szCs w:val="24"/>
        </w:rPr>
        <w:t>s</w:t>
      </w:r>
      <w:r w:rsidR="00F4596A">
        <w:rPr>
          <w:b/>
          <w:bCs/>
          <w:sz w:val="24"/>
          <w:szCs w:val="24"/>
        </w:rPr>
        <w:t xml:space="preserve">upport to </w:t>
      </w:r>
      <w:r w:rsidR="00B41623">
        <w:rPr>
          <w:b/>
          <w:bCs/>
          <w:sz w:val="24"/>
          <w:szCs w:val="24"/>
        </w:rPr>
        <w:t>d</w:t>
      </w:r>
      <w:r w:rsidR="00F4596A">
        <w:rPr>
          <w:b/>
          <w:bCs/>
          <w:sz w:val="24"/>
          <w:szCs w:val="24"/>
        </w:rPr>
        <w:t xml:space="preserve">evelop a </w:t>
      </w:r>
      <w:proofErr w:type="gramStart"/>
      <w:r w:rsidR="00F4596A">
        <w:rPr>
          <w:b/>
          <w:bCs/>
          <w:sz w:val="24"/>
          <w:szCs w:val="24"/>
        </w:rPr>
        <w:t>Conflict of Interest</w:t>
      </w:r>
      <w:proofErr w:type="gramEnd"/>
      <w:r w:rsidR="00F4596A">
        <w:rPr>
          <w:b/>
          <w:bCs/>
          <w:sz w:val="24"/>
          <w:szCs w:val="24"/>
        </w:rPr>
        <w:t xml:space="preserve"> Plan</w:t>
      </w:r>
    </w:p>
    <w:p w14:paraId="3D5F704E" w14:textId="06837738" w:rsidR="00632C4C" w:rsidRPr="00D272D6" w:rsidRDefault="00632C4C" w:rsidP="00632C4C">
      <w:pPr>
        <w:spacing w:after="0"/>
        <w:rPr>
          <w:b/>
          <w:bCs/>
          <w:color w:val="003399"/>
          <w:sz w:val="24"/>
          <w:szCs w:val="24"/>
        </w:rPr>
      </w:pPr>
      <w:r w:rsidRPr="00D272D6">
        <w:rPr>
          <w:b/>
          <w:bCs/>
          <w:color w:val="003399"/>
          <w:sz w:val="24"/>
          <w:szCs w:val="24"/>
        </w:rPr>
        <w:t xml:space="preserve">Sustainability Plan: </w:t>
      </w:r>
      <w:r w:rsidR="00A7211A">
        <w:rPr>
          <w:sz w:val="24"/>
          <w:szCs w:val="24"/>
        </w:rPr>
        <w:t>One-time</w:t>
      </w:r>
    </w:p>
    <w:p w14:paraId="569A2D0D" w14:textId="77777777" w:rsidR="004B0DF2" w:rsidRDefault="004B0DF2" w:rsidP="00AE1B86">
      <w:pPr>
        <w:spacing w:after="0"/>
        <w:ind w:left="720"/>
        <w:rPr>
          <w:b/>
          <w:bCs/>
          <w:color w:val="003399"/>
          <w:sz w:val="24"/>
          <w:szCs w:val="24"/>
        </w:rPr>
      </w:pPr>
    </w:p>
    <w:p w14:paraId="011748D0" w14:textId="35293C1E" w:rsidR="00AE1B86" w:rsidRDefault="00632C4C" w:rsidP="00AE1B86">
      <w:pPr>
        <w:spacing w:after="0"/>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 xml:space="preserve">: </w:t>
      </w:r>
      <w:r w:rsidR="002F1DC0" w:rsidRPr="002F1DC0">
        <w:rPr>
          <w:sz w:val="24"/>
          <w:szCs w:val="24"/>
        </w:rPr>
        <w:t>AHS is on track to i</w:t>
      </w:r>
      <w:r w:rsidR="002F1DC0" w:rsidRPr="00B41623">
        <w:rPr>
          <w:sz w:val="24"/>
          <w:szCs w:val="24"/>
        </w:rPr>
        <w:t>ssue a</w:t>
      </w:r>
      <w:r w:rsidR="00B27756">
        <w:rPr>
          <w:sz w:val="24"/>
          <w:szCs w:val="24"/>
        </w:rPr>
        <w:t xml:space="preserve"> Request for Proposals</w:t>
      </w:r>
      <w:r w:rsidR="002F1DC0" w:rsidRPr="00B41623">
        <w:rPr>
          <w:sz w:val="24"/>
          <w:szCs w:val="24"/>
        </w:rPr>
        <w:t xml:space="preserve"> by late July and expects to contract with a technical assistance vendor by November.</w:t>
      </w:r>
      <w:r w:rsidR="00B41623" w:rsidRPr="00B41623">
        <w:rPr>
          <w:sz w:val="24"/>
          <w:szCs w:val="24"/>
        </w:rPr>
        <w:t xml:space="preserve"> The Agency revised its timeline of activities and milestones based on conversations with CMS and anticipates having a final approved HCBS Conflict of Interest Corrective Action Plan added as an attachment to the Global Commitment to Health Section 1115 Demonstration waiver shortly.</w:t>
      </w:r>
      <w:r w:rsidR="00B41623">
        <w:t xml:space="preserve"> </w:t>
      </w:r>
      <w:r w:rsidR="002F1DC0" w:rsidRPr="002F1DC0">
        <w:rPr>
          <w:sz w:val="24"/>
          <w:szCs w:val="24"/>
        </w:rPr>
        <w:t xml:space="preserve">An HCBS system assessment will begin in Q4 of </w:t>
      </w:r>
      <w:r w:rsidR="00104636">
        <w:rPr>
          <w:sz w:val="24"/>
          <w:szCs w:val="24"/>
        </w:rPr>
        <w:t xml:space="preserve">calendar year </w:t>
      </w:r>
      <w:r w:rsidR="002F1DC0" w:rsidRPr="002F1DC0">
        <w:rPr>
          <w:sz w:val="24"/>
          <w:szCs w:val="24"/>
        </w:rPr>
        <w:t xml:space="preserve">2022, along with stakeholder engagement to lay the groundwork for making decisions </w:t>
      </w:r>
      <w:r w:rsidR="00FB5F9E">
        <w:rPr>
          <w:sz w:val="24"/>
          <w:szCs w:val="24"/>
        </w:rPr>
        <w:t>regarding</w:t>
      </w:r>
      <w:r w:rsidR="002F1DC0" w:rsidRPr="002F1DC0">
        <w:rPr>
          <w:sz w:val="24"/>
          <w:szCs w:val="24"/>
        </w:rPr>
        <w:t xml:space="preserve"> program changes.</w:t>
      </w:r>
    </w:p>
    <w:p w14:paraId="630838BD" w14:textId="77777777" w:rsidR="00AE1B86" w:rsidRDefault="00AE1B86" w:rsidP="00AE1B86">
      <w:pPr>
        <w:spacing w:after="0"/>
        <w:ind w:left="720"/>
        <w:rPr>
          <w:b/>
          <w:bCs/>
          <w:color w:val="003399"/>
          <w:sz w:val="24"/>
          <w:szCs w:val="24"/>
        </w:rPr>
      </w:pPr>
    </w:p>
    <w:p w14:paraId="38B9660D" w14:textId="745C13CC" w:rsidR="00AE1B86" w:rsidRPr="004B0DF2" w:rsidRDefault="00AE1B86" w:rsidP="004B0DF2">
      <w:pPr>
        <w:spacing w:after="0"/>
        <w:ind w:left="720"/>
        <w:rPr>
          <w:sz w:val="24"/>
          <w:szCs w:val="24"/>
        </w:rPr>
      </w:pPr>
      <w:r w:rsidRPr="00D272D6">
        <w:rPr>
          <w:b/>
          <w:bCs/>
          <w:color w:val="003399"/>
          <w:sz w:val="24"/>
          <w:szCs w:val="24"/>
        </w:rPr>
        <w:lastRenderedPageBreak/>
        <w:t>Q</w:t>
      </w:r>
      <w:r>
        <w:rPr>
          <w:b/>
          <w:bCs/>
          <w:color w:val="003399"/>
          <w:sz w:val="24"/>
          <w:szCs w:val="24"/>
        </w:rPr>
        <w:t>3</w:t>
      </w:r>
      <w:r w:rsidRPr="00D272D6">
        <w:rPr>
          <w:b/>
          <w:bCs/>
          <w:color w:val="003399"/>
          <w:sz w:val="24"/>
          <w:szCs w:val="24"/>
        </w:rPr>
        <w:t xml:space="preserve"> FY 202</w:t>
      </w:r>
      <w:r>
        <w:rPr>
          <w:b/>
          <w:bCs/>
          <w:color w:val="003399"/>
          <w:sz w:val="24"/>
          <w:szCs w:val="24"/>
        </w:rPr>
        <w:t>2</w:t>
      </w:r>
      <w:r w:rsidRPr="00D272D6">
        <w:rPr>
          <w:b/>
          <w:bCs/>
          <w:color w:val="003399"/>
          <w:sz w:val="24"/>
          <w:szCs w:val="24"/>
        </w:rPr>
        <w:t xml:space="preserve"> Update</w:t>
      </w:r>
      <w:r w:rsidR="00E50365">
        <w:rPr>
          <w:b/>
          <w:bCs/>
          <w:color w:val="003399"/>
          <w:sz w:val="24"/>
          <w:szCs w:val="24"/>
        </w:rPr>
        <w:t xml:space="preserve"> (Approved 5/3/22)</w:t>
      </w:r>
      <w:r>
        <w:rPr>
          <w:b/>
          <w:bCs/>
          <w:color w:val="003399"/>
          <w:sz w:val="24"/>
          <w:szCs w:val="24"/>
        </w:rPr>
        <w:t xml:space="preserve">: </w:t>
      </w:r>
      <w:r w:rsidRPr="004B0DF2">
        <w:rPr>
          <w:sz w:val="24"/>
          <w:szCs w:val="24"/>
        </w:rPr>
        <w:t xml:space="preserve">The Agency received notification from CMS that its proposal to expand case management choice within its HCBS program is not compliant with </w:t>
      </w:r>
      <w:proofErr w:type="gramStart"/>
      <w:r w:rsidRPr="004B0DF2">
        <w:rPr>
          <w:sz w:val="24"/>
          <w:szCs w:val="24"/>
        </w:rPr>
        <w:t>conflict of interest</w:t>
      </w:r>
      <w:proofErr w:type="gramEnd"/>
      <w:r w:rsidRPr="004B0DF2">
        <w:rPr>
          <w:sz w:val="24"/>
          <w:szCs w:val="24"/>
        </w:rPr>
        <w:t xml:space="preserve"> requirements. In response, the State of Vermont submitted a timeline of activities and milestones to CMS that will serve as its roadmap for compliance with HCBS conflict of interest requirements.  AHS will release a Request for Proposals in February for a technical assistance contractor to facilitate assessment of HCBS system functioning and develop options for program changes that will comply with </w:t>
      </w:r>
      <w:proofErr w:type="gramStart"/>
      <w:r w:rsidRPr="004B0DF2">
        <w:rPr>
          <w:sz w:val="24"/>
          <w:szCs w:val="24"/>
        </w:rPr>
        <w:t>conflict of interest</w:t>
      </w:r>
      <w:proofErr w:type="gramEnd"/>
      <w:r w:rsidRPr="004B0DF2">
        <w:rPr>
          <w:sz w:val="24"/>
          <w:szCs w:val="24"/>
        </w:rPr>
        <w:t xml:space="preserve"> requirements. This activity was added to the attached HCBS Spending Plan.</w:t>
      </w:r>
    </w:p>
    <w:p w14:paraId="6BF9EA7F" w14:textId="3B8CE4D4" w:rsidR="00AE1B86" w:rsidRPr="00AE1B86" w:rsidRDefault="00AE1B86" w:rsidP="00632C4C">
      <w:pPr>
        <w:spacing w:after="0"/>
        <w:ind w:left="720"/>
        <w:rPr>
          <w:sz w:val="24"/>
          <w:szCs w:val="24"/>
        </w:rPr>
      </w:pPr>
    </w:p>
    <w:p w14:paraId="6A920C2C" w14:textId="77777777" w:rsidR="00632C4C" w:rsidRDefault="00C60641" w:rsidP="00632C4C">
      <w:pPr>
        <w:spacing w:after="0"/>
        <w:rPr>
          <w:sz w:val="24"/>
          <w:szCs w:val="24"/>
        </w:rPr>
      </w:pPr>
      <w:r>
        <w:rPr>
          <w:sz w:val="24"/>
          <w:szCs w:val="24"/>
        </w:rPr>
        <w:pict w14:anchorId="57285DF8">
          <v:rect id="_x0000_i1040" style="width:0;height:1.5pt" o:hralign="center" o:hrstd="t" o:hr="t" fillcolor="#a0a0a0" stroked="f"/>
        </w:pict>
      </w:r>
    </w:p>
    <w:p w14:paraId="7FE9ECEA" w14:textId="3B1153B0" w:rsidR="00632C4C" w:rsidRPr="00D272D6" w:rsidRDefault="00632C4C" w:rsidP="00632C4C">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BF56BC">
        <w:rPr>
          <w:b/>
          <w:bCs/>
          <w:sz w:val="24"/>
          <w:szCs w:val="24"/>
        </w:rPr>
        <w:t xml:space="preserve">Contractor </w:t>
      </w:r>
      <w:r w:rsidR="00104636">
        <w:rPr>
          <w:b/>
          <w:bCs/>
          <w:sz w:val="24"/>
          <w:szCs w:val="24"/>
        </w:rPr>
        <w:t>s</w:t>
      </w:r>
      <w:r w:rsidR="00BF56BC">
        <w:rPr>
          <w:b/>
          <w:bCs/>
          <w:sz w:val="24"/>
          <w:szCs w:val="24"/>
        </w:rPr>
        <w:t xml:space="preserve">upport to </w:t>
      </w:r>
      <w:r w:rsidR="00104636">
        <w:rPr>
          <w:b/>
          <w:bCs/>
          <w:sz w:val="24"/>
          <w:szCs w:val="24"/>
        </w:rPr>
        <w:t>i</w:t>
      </w:r>
      <w:r w:rsidR="00BF56BC">
        <w:rPr>
          <w:b/>
          <w:bCs/>
          <w:sz w:val="24"/>
          <w:szCs w:val="24"/>
        </w:rPr>
        <w:t xml:space="preserve">mprove HCBS </w:t>
      </w:r>
      <w:r w:rsidR="00104636">
        <w:rPr>
          <w:b/>
          <w:bCs/>
          <w:sz w:val="24"/>
          <w:szCs w:val="24"/>
        </w:rPr>
        <w:t>m</w:t>
      </w:r>
      <w:r w:rsidR="00BF56BC">
        <w:rPr>
          <w:b/>
          <w:bCs/>
          <w:sz w:val="24"/>
          <w:szCs w:val="24"/>
        </w:rPr>
        <w:t xml:space="preserve">onitoring </w:t>
      </w:r>
    </w:p>
    <w:p w14:paraId="54EE973E" w14:textId="17D13D0E" w:rsidR="00632C4C" w:rsidRDefault="00632C4C" w:rsidP="00632C4C">
      <w:pPr>
        <w:spacing w:after="0"/>
        <w:rPr>
          <w:sz w:val="24"/>
          <w:szCs w:val="24"/>
        </w:rPr>
      </w:pPr>
      <w:r w:rsidRPr="00D272D6">
        <w:rPr>
          <w:b/>
          <w:bCs/>
          <w:color w:val="003399"/>
          <w:sz w:val="24"/>
          <w:szCs w:val="24"/>
        </w:rPr>
        <w:t xml:space="preserve">Sustainability Plan: </w:t>
      </w:r>
      <w:r w:rsidR="00BF56BC">
        <w:rPr>
          <w:sz w:val="24"/>
          <w:szCs w:val="24"/>
        </w:rPr>
        <w:t>One-time</w:t>
      </w:r>
    </w:p>
    <w:p w14:paraId="0ED3B6BB" w14:textId="77777777" w:rsidR="000861FF" w:rsidRPr="00D272D6" w:rsidRDefault="000861FF" w:rsidP="00632C4C">
      <w:pPr>
        <w:spacing w:after="0"/>
        <w:rPr>
          <w:b/>
          <w:bCs/>
          <w:color w:val="003399"/>
          <w:sz w:val="24"/>
          <w:szCs w:val="24"/>
        </w:rPr>
      </w:pPr>
    </w:p>
    <w:p w14:paraId="55733BB8" w14:textId="30BEBDE0" w:rsidR="00632C4C" w:rsidRPr="000861FF" w:rsidRDefault="00632C4C" w:rsidP="00632C4C">
      <w:pPr>
        <w:spacing w:after="0"/>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 xml:space="preserve">: </w:t>
      </w:r>
      <w:r w:rsidR="000861FF" w:rsidRPr="000861FF">
        <w:rPr>
          <w:sz w:val="24"/>
          <w:szCs w:val="24"/>
        </w:rPr>
        <w:t xml:space="preserve">To meet State Quality Strategy requirements in the </w:t>
      </w:r>
      <w:r w:rsidR="0000638E">
        <w:rPr>
          <w:sz w:val="24"/>
          <w:szCs w:val="24"/>
        </w:rPr>
        <w:t>S</w:t>
      </w:r>
      <w:r w:rsidR="000861FF" w:rsidRPr="000861FF">
        <w:rPr>
          <w:sz w:val="24"/>
          <w:szCs w:val="24"/>
        </w:rPr>
        <w:t>tate's Global Commitment to Health 1115 Demonstration</w:t>
      </w:r>
      <w:r w:rsidR="00104636">
        <w:rPr>
          <w:sz w:val="24"/>
          <w:szCs w:val="24"/>
        </w:rPr>
        <w:t xml:space="preserve"> waiver</w:t>
      </w:r>
      <w:r w:rsidR="000861FF" w:rsidRPr="000861FF">
        <w:rPr>
          <w:sz w:val="24"/>
          <w:szCs w:val="24"/>
        </w:rPr>
        <w:t xml:space="preserve">, Vermont has secured contractor support to update and develop performance measures. Vermont will submit these measures to CMS on September 26, </w:t>
      </w:r>
      <w:proofErr w:type="gramStart"/>
      <w:r w:rsidR="000861FF" w:rsidRPr="000861FF">
        <w:rPr>
          <w:sz w:val="24"/>
          <w:szCs w:val="24"/>
        </w:rPr>
        <w:t>2022</w:t>
      </w:r>
      <w:proofErr w:type="gramEnd"/>
      <w:r w:rsidR="000861FF" w:rsidRPr="000861FF">
        <w:rPr>
          <w:sz w:val="24"/>
          <w:szCs w:val="24"/>
        </w:rPr>
        <w:t xml:space="preserve"> for approval.</w:t>
      </w:r>
    </w:p>
    <w:p w14:paraId="73DAC84B" w14:textId="77777777" w:rsidR="00643DB4" w:rsidRDefault="00643DB4" w:rsidP="000861FF">
      <w:pPr>
        <w:pStyle w:val="Default"/>
        <w:rPr>
          <w:rFonts w:ascii="Arial" w:hAnsi="Arial" w:cs="Arial"/>
        </w:rPr>
      </w:pPr>
    </w:p>
    <w:p w14:paraId="0F0B6FE9" w14:textId="69390F79" w:rsidR="000F6E77" w:rsidRPr="000038A3" w:rsidRDefault="00C60641" w:rsidP="005465E9">
      <w:pPr>
        <w:rPr>
          <w:sz w:val="24"/>
          <w:szCs w:val="24"/>
        </w:rPr>
      </w:pPr>
      <w:r>
        <w:rPr>
          <w:sz w:val="24"/>
          <w:szCs w:val="24"/>
        </w:rPr>
        <w:pict w14:anchorId="19804739">
          <v:rect id="_x0000_i1041" style="width:0;height:1.5pt" o:hralign="center" o:hrstd="t" o:hr="t" fillcolor="#a0a0a0" stroked="f"/>
        </w:pict>
      </w:r>
    </w:p>
    <w:p w14:paraId="7549E3E1" w14:textId="26AC107F" w:rsidR="009148D9" w:rsidRPr="00536797" w:rsidRDefault="009148D9" w:rsidP="009148D9">
      <w:pPr>
        <w:pStyle w:val="Heading2"/>
        <w:numPr>
          <w:ilvl w:val="0"/>
          <w:numId w:val="32"/>
        </w:numPr>
      </w:pPr>
      <w:bookmarkStart w:id="22" w:name="_Toc116974424"/>
      <w:bookmarkEnd w:id="17"/>
      <w:r w:rsidRPr="00536797">
        <w:t>Address C</w:t>
      </w:r>
      <w:r w:rsidR="003E4E71">
        <w:t>OVID-19-</w:t>
      </w:r>
      <w:r w:rsidRPr="00536797">
        <w:t>related Concerns</w:t>
      </w:r>
      <w:bookmarkEnd w:id="22"/>
      <w:r w:rsidR="0021147A" w:rsidRPr="00536797">
        <w:t xml:space="preserve"> </w:t>
      </w:r>
    </w:p>
    <w:p w14:paraId="5EDB99A0" w14:textId="10F0FEC3" w:rsidR="00322CD0" w:rsidRPr="000038A3" w:rsidRDefault="008B2329" w:rsidP="00322CD0">
      <w:pPr>
        <w:ind w:left="720"/>
        <w:rPr>
          <w:sz w:val="24"/>
          <w:szCs w:val="24"/>
        </w:rPr>
      </w:pPr>
      <w:r w:rsidRPr="000038A3">
        <w:rPr>
          <w:sz w:val="24"/>
          <w:szCs w:val="24"/>
        </w:rPr>
        <w:t xml:space="preserve">Vermont </w:t>
      </w:r>
      <w:r w:rsidR="002E0F22">
        <w:rPr>
          <w:sz w:val="24"/>
          <w:szCs w:val="24"/>
        </w:rPr>
        <w:t>plans</w:t>
      </w:r>
      <w:r w:rsidR="00FA719D">
        <w:rPr>
          <w:sz w:val="24"/>
          <w:szCs w:val="24"/>
        </w:rPr>
        <w:t xml:space="preserve"> </w:t>
      </w:r>
      <w:r w:rsidR="00C54BCD">
        <w:rPr>
          <w:sz w:val="24"/>
          <w:szCs w:val="24"/>
        </w:rPr>
        <w:t xml:space="preserve">to </w:t>
      </w:r>
      <w:r w:rsidR="00FA719D">
        <w:rPr>
          <w:sz w:val="24"/>
          <w:szCs w:val="24"/>
        </w:rPr>
        <w:t>use $</w:t>
      </w:r>
      <w:r w:rsidR="00B16EAC">
        <w:rPr>
          <w:sz w:val="24"/>
          <w:szCs w:val="24"/>
        </w:rPr>
        <w:t>2</w:t>
      </w:r>
      <w:r w:rsidR="00FA719D">
        <w:rPr>
          <w:sz w:val="24"/>
          <w:szCs w:val="24"/>
        </w:rPr>
        <w:t xml:space="preserve">,000,000 to address COVID-19-related concerns.  </w:t>
      </w:r>
      <w:r w:rsidR="00322CD0" w:rsidRPr="000038A3">
        <w:rPr>
          <w:sz w:val="24"/>
          <w:szCs w:val="24"/>
        </w:rPr>
        <w:t>Providers and community-based organizations have indicated a need for continued C</w:t>
      </w:r>
      <w:r w:rsidR="000E0BB7" w:rsidRPr="000038A3">
        <w:rPr>
          <w:sz w:val="24"/>
          <w:szCs w:val="24"/>
        </w:rPr>
        <w:t>OVID</w:t>
      </w:r>
      <w:r w:rsidR="00322CD0" w:rsidRPr="000038A3">
        <w:rPr>
          <w:sz w:val="24"/>
          <w:szCs w:val="24"/>
        </w:rPr>
        <w:t xml:space="preserve">-19-related support </w:t>
      </w:r>
      <w:r w:rsidR="007B5479">
        <w:rPr>
          <w:sz w:val="24"/>
          <w:szCs w:val="24"/>
        </w:rPr>
        <w:t>to</w:t>
      </w:r>
      <w:r w:rsidR="00495172" w:rsidRPr="000038A3">
        <w:rPr>
          <w:sz w:val="24"/>
          <w:szCs w:val="24"/>
        </w:rPr>
        <w:t xml:space="preserve"> purchase </w:t>
      </w:r>
      <w:r w:rsidR="00B669F3" w:rsidRPr="000038A3">
        <w:rPr>
          <w:sz w:val="24"/>
          <w:szCs w:val="24"/>
        </w:rPr>
        <w:t>PPE</w:t>
      </w:r>
      <w:r w:rsidR="00DA3048">
        <w:rPr>
          <w:sz w:val="24"/>
          <w:szCs w:val="24"/>
        </w:rPr>
        <w:t xml:space="preserve"> and isolation kits</w:t>
      </w:r>
      <w:r w:rsidR="00B669F3" w:rsidRPr="000038A3">
        <w:rPr>
          <w:sz w:val="24"/>
          <w:szCs w:val="24"/>
        </w:rPr>
        <w:t xml:space="preserve"> </w:t>
      </w:r>
      <w:r w:rsidR="00495172" w:rsidRPr="000038A3">
        <w:rPr>
          <w:sz w:val="24"/>
          <w:szCs w:val="24"/>
        </w:rPr>
        <w:t xml:space="preserve">to protect the individuals they serve </w:t>
      </w:r>
      <w:r w:rsidR="007B5479">
        <w:rPr>
          <w:sz w:val="24"/>
          <w:szCs w:val="24"/>
        </w:rPr>
        <w:t xml:space="preserve">and their staff </w:t>
      </w:r>
      <w:r w:rsidR="00495172" w:rsidRPr="000038A3">
        <w:rPr>
          <w:sz w:val="24"/>
          <w:szCs w:val="24"/>
        </w:rPr>
        <w:t xml:space="preserve">who are </w:t>
      </w:r>
      <w:r w:rsidR="007B5479">
        <w:rPr>
          <w:sz w:val="24"/>
          <w:szCs w:val="24"/>
        </w:rPr>
        <w:t xml:space="preserve">both </w:t>
      </w:r>
      <w:r w:rsidR="00495172" w:rsidRPr="000038A3">
        <w:rPr>
          <w:sz w:val="24"/>
          <w:szCs w:val="24"/>
        </w:rPr>
        <w:t>at-risk.  Funding</w:t>
      </w:r>
      <w:r w:rsidR="009E6987">
        <w:rPr>
          <w:sz w:val="24"/>
          <w:szCs w:val="24"/>
        </w:rPr>
        <w:t xml:space="preserve"> </w:t>
      </w:r>
      <w:r w:rsidR="003E4E71">
        <w:rPr>
          <w:sz w:val="24"/>
          <w:szCs w:val="24"/>
        </w:rPr>
        <w:t>will</w:t>
      </w:r>
      <w:r w:rsidR="00495172" w:rsidRPr="000038A3">
        <w:rPr>
          <w:sz w:val="24"/>
          <w:szCs w:val="24"/>
        </w:rPr>
        <w:t xml:space="preserve"> support </w:t>
      </w:r>
      <w:r w:rsidR="003E4E71">
        <w:rPr>
          <w:sz w:val="24"/>
          <w:szCs w:val="24"/>
        </w:rPr>
        <w:t>HCBS providers to</w:t>
      </w:r>
      <w:r w:rsidR="00495172" w:rsidRPr="000038A3">
        <w:rPr>
          <w:sz w:val="24"/>
          <w:szCs w:val="24"/>
        </w:rPr>
        <w:t xml:space="preserve"> purchase these supplies.  </w:t>
      </w:r>
      <w:r w:rsidR="008802DC">
        <w:rPr>
          <w:sz w:val="24"/>
          <w:szCs w:val="24"/>
        </w:rPr>
        <w:t>Additionally, stakeholders have identified a need</w:t>
      </w:r>
      <w:r w:rsidR="00495172" w:rsidRPr="000038A3">
        <w:rPr>
          <w:sz w:val="24"/>
          <w:szCs w:val="24"/>
        </w:rPr>
        <w:t xml:space="preserve"> to support community integration</w:t>
      </w:r>
      <w:r w:rsidR="00322CD0" w:rsidRPr="000038A3">
        <w:rPr>
          <w:sz w:val="24"/>
          <w:szCs w:val="24"/>
        </w:rPr>
        <w:t xml:space="preserve"> for people with HCBS needs</w:t>
      </w:r>
      <w:r w:rsidR="000E0BB7" w:rsidRPr="000038A3">
        <w:rPr>
          <w:sz w:val="24"/>
          <w:szCs w:val="24"/>
        </w:rPr>
        <w:t xml:space="preserve"> following the end of the public health emergency</w:t>
      </w:r>
      <w:r w:rsidR="00322CD0" w:rsidRPr="000038A3">
        <w:rPr>
          <w:sz w:val="24"/>
          <w:szCs w:val="24"/>
        </w:rPr>
        <w:t xml:space="preserve">.  To meet these needs, Vermont </w:t>
      </w:r>
      <w:r w:rsidR="003E4E71">
        <w:rPr>
          <w:sz w:val="24"/>
          <w:szCs w:val="24"/>
        </w:rPr>
        <w:t>will</w:t>
      </w:r>
      <w:r w:rsidR="007406F7" w:rsidRPr="000038A3">
        <w:rPr>
          <w:sz w:val="24"/>
          <w:szCs w:val="24"/>
        </w:rPr>
        <w:t xml:space="preserve"> issue grants to provider</w:t>
      </w:r>
      <w:r w:rsidR="008802DC">
        <w:rPr>
          <w:sz w:val="24"/>
          <w:szCs w:val="24"/>
        </w:rPr>
        <w:t>s</w:t>
      </w:r>
      <w:r w:rsidR="007406F7" w:rsidRPr="000038A3">
        <w:rPr>
          <w:sz w:val="24"/>
          <w:szCs w:val="24"/>
        </w:rPr>
        <w:t xml:space="preserve"> and community-based organizations </w:t>
      </w:r>
      <w:r w:rsidR="008802DC">
        <w:rPr>
          <w:sz w:val="24"/>
          <w:szCs w:val="24"/>
        </w:rPr>
        <w:t xml:space="preserve">for </w:t>
      </w:r>
      <w:r w:rsidR="00495172" w:rsidRPr="000038A3">
        <w:rPr>
          <w:sz w:val="24"/>
          <w:szCs w:val="24"/>
        </w:rPr>
        <w:t xml:space="preserve">programming that addresses the safety concerns of individuals and families and provides opportunities </w:t>
      </w:r>
      <w:r w:rsidR="00D45CCE" w:rsidRPr="000038A3">
        <w:rPr>
          <w:sz w:val="24"/>
          <w:szCs w:val="24"/>
        </w:rPr>
        <w:t>for individuals with HCBS needs to participate in</w:t>
      </w:r>
      <w:r w:rsidR="00495172" w:rsidRPr="000038A3">
        <w:rPr>
          <w:sz w:val="24"/>
          <w:szCs w:val="24"/>
        </w:rPr>
        <w:t xml:space="preserve"> community activities.</w:t>
      </w:r>
    </w:p>
    <w:p w14:paraId="7258374A" w14:textId="2D3AA909" w:rsidR="00A15908" w:rsidRDefault="00A15908" w:rsidP="00322CD0">
      <w:pPr>
        <w:ind w:left="720"/>
        <w:rPr>
          <w:sz w:val="24"/>
          <w:szCs w:val="24"/>
        </w:rPr>
      </w:pPr>
      <w:r w:rsidRPr="000038A3">
        <w:rPr>
          <w:sz w:val="24"/>
          <w:szCs w:val="24"/>
        </w:rPr>
        <w:t xml:space="preserve">The state intends to fund the purchase of PPE and offer programming during the funding period, as needed.  It is not anticipated that sustained funding will be needed following the end of the funding period in 2024. </w:t>
      </w:r>
    </w:p>
    <w:p w14:paraId="7A9CBB23" w14:textId="17053AF0" w:rsidR="004A29C5" w:rsidRDefault="004F495D" w:rsidP="004F495D">
      <w:pPr>
        <w:pStyle w:val="Heading3"/>
        <w:spacing w:after="240"/>
        <w:rPr>
          <w:color w:val="3E762A" w:themeColor="accent1" w:themeShade="BF"/>
        </w:rPr>
      </w:pPr>
      <w:bookmarkStart w:id="23" w:name="_Toc109050794"/>
      <w:bookmarkStart w:id="24" w:name="_Toc109051215"/>
      <w:bookmarkStart w:id="25" w:name="_Toc109051438"/>
      <w:bookmarkStart w:id="26" w:name="_Toc116974425"/>
      <w:r>
        <w:rPr>
          <w:color w:val="3E762A" w:themeColor="accent1" w:themeShade="BF"/>
        </w:rPr>
        <w:t>Activity</w:t>
      </w:r>
      <w:r w:rsidRPr="00EE77CD">
        <w:rPr>
          <w:color w:val="3E762A" w:themeColor="accent1" w:themeShade="BF"/>
        </w:rPr>
        <w:t xml:space="preserve"> Updates: 1(</w:t>
      </w:r>
      <w:r>
        <w:rPr>
          <w:color w:val="3E762A" w:themeColor="accent1" w:themeShade="BF"/>
        </w:rPr>
        <w:t>d</w:t>
      </w:r>
      <w:r w:rsidRPr="00EE77CD">
        <w:rPr>
          <w:color w:val="3E762A" w:themeColor="accent1" w:themeShade="BF"/>
        </w:rPr>
        <w:t xml:space="preserve">) </w:t>
      </w:r>
      <w:r>
        <w:rPr>
          <w:color w:val="3E762A" w:themeColor="accent1" w:themeShade="BF"/>
        </w:rPr>
        <w:t>Address COVID-19-related Concerns</w:t>
      </w:r>
      <w:bookmarkEnd w:id="23"/>
      <w:bookmarkEnd w:id="24"/>
      <w:bookmarkEnd w:id="25"/>
      <w:bookmarkEnd w:id="26"/>
    </w:p>
    <w:p w14:paraId="579E50C9" w14:textId="78AC471A" w:rsidR="00104636" w:rsidRPr="00104636" w:rsidRDefault="00104636" w:rsidP="00104636">
      <w:pPr>
        <w:rPr>
          <w:sz w:val="24"/>
          <w:szCs w:val="24"/>
        </w:rPr>
      </w:pPr>
      <w:r>
        <w:rPr>
          <w:sz w:val="24"/>
          <w:szCs w:val="24"/>
        </w:rPr>
        <w:t xml:space="preserve">No updates to report </w:t>
      </w:r>
      <w:proofErr w:type="gramStart"/>
      <w:r>
        <w:rPr>
          <w:sz w:val="24"/>
          <w:szCs w:val="24"/>
        </w:rPr>
        <w:t>at this time</w:t>
      </w:r>
      <w:proofErr w:type="gramEnd"/>
      <w:r>
        <w:rPr>
          <w:sz w:val="24"/>
          <w:szCs w:val="24"/>
        </w:rPr>
        <w:t xml:space="preserve">. </w:t>
      </w:r>
    </w:p>
    <w:p w14:paraId="5A3139AF" w14:textId="48448442" w:rsidR="00EA314D" w:rsidRPr="000038A3" w:rsidRDefault="00C60641" w:rsidP="005465E9">
      <w:pPr>
        <w:spacing w:after="0"/>
        <w:rPr>
          <w:sz w:val="24"/>
          <w:szCs w:val="24"/>
        </w:rPr>
      </w:pPr>
      <w:r>
        <w:rPr>
          <w:sz w:val="24"/>
          <w:szCs w:val="24"/>
        </w:rPr>
        <w:pict w14:anchorId="0DE841A2">
          <v:rect id="_x0000_i1042" style="width:0;height:1.5pt" o:hralign="center" o:hrstd="t" o:hr="t" fillcolor="#a0a0a0" stroked="f"/>
        </w:pict>
      </w:r>
    </w:p>
    <w:p w14:paraId="754155FE" w14:textId="42201285" w:rsidR="00DD42C3" w:rsidRPr="00536797" w:rsidRDefault="0054115F" w:rsidP="008C6F49">
      <w:pPr>
        <w:pStyle w:val="Heading1"/>
        <w:numPr>
          <w:ilvl w:val="0"/>
          <w:numId w:val="25"/>
        </w:numPr>
      </w:pPr>
      <w:bookmarkStart w:id="27" w:name="_Toc116974426"/>
      <w:r>
        <w:lastRenderedPageBreak/>
        <w:t xml:space="preserve">Promote a </w:t>
      </w:r>
      <w:r w:rsidR="005942B6">
        <w:t>H</w:t>
      </w:r>
      <w:r>
        <w:t>igh-</w:t>
      </w:r>
      <w:r w:rsidR="005942B6">
        <w:t>P</w:t>
      </w:r>
      <w:r>
        <w:t xml:space="preserve">erforming </w:t>
      </w:r>
      <w:r w:rsidR="00D56067">
        <w:t xml:space="preserve">and </w:t>
      </w:r>
      <w:r w:rsidR="005942B6">
        <w:t>S</w:t>
      </w:r>
      <w:r w:rsidR="00D56067">
        <w:t xml:space="preserve">table </w:t>
      </w:r>
      <w:r w:rsidR="005942B6">
        <w:t>W</w:t>
      </w:r>
      <w:r w:rsidR="00DD42C3" w:rsidRPr="00536797">
        <w:t>orkforce</w:t>
      </w:r>
      <w:bookmarkEnd w:id="27"/>
    </w:p>
    <w:p w14:paraId="5B9E0921" w14:textId="30BF95A1" w:rsidR="00342662" w:rsidRPr="00536797" w:rsidRDefault="00342662" w:rsidP="008668D0">
      <w:pPr>
        <w:pStyle w:val="Heading2"/>
        <w:numPr>
          <w:ilvl w:val="0"/>
          <w:numId w:val="33"/>
        </w:numPr>
      </w:pPr>
      <w:bookmarkStart w:id="28" w:name="_Toc116974427"/>
      <w:r w:rsidRPr="00536797">
        <w:t>Training</w:t>
      </w:r>
      <w:bookmarkEnd w:id="28"/>
      <w:r w:rsidR="008921D7" w:rsidRPr="00536797">
        <w:t xml:space="preserve"> </w:t>
      </w:r>
    </w:p>
    <w:p w14:paraId="7A6CDB13" w14:textId="7F58C903" w:rsidR="00284F77" w:rsidRPr="000038A3" w:rsidRDefault="00DB3E82" w:rsidP="000E0BB7">
      <w:pPr>
        <w:ind w:left="720"/>
        <w:rPr>
          <w:sz w:val="24"/>
          <w:szCs w:val="24"/>
        </w:rPr>
      </w:pPr>
      <w:r w:rsidRPr="000038A3">
        <w:rPr>
          <w:sz w:val="24"/>
          <w:szCs w:val="24"/>
        </w:rPr>
        <w:t xml:space="preserve">A strong HCBS system is reliant on a well-trained workforce as well as individuals, families and caregivers that have the tools and training to manage self-directed supports.  Vermont </w:t>
      </w:r>
      <w:r w:rsidR="002E0F22">
        <w:rPr>
          <w:sz w:val="24"/>
          <w:szCs w:val="24"/>
        </w:rPr>
        <w:t xml:space="preserve">plans </w:t>
      </w:r>
      <w:r w:rsidR="00C54BCD">
        <w:rPr>
          <w:sz w:val="24"/>
          <w:szCs w:val="24"/>
        </w:rPr>
        <w:t xml:space="preserve">to </w:t>
      </w:r>
      <w:r w:rsidR="008802DC">
        <w:rPr>
          <w:sz w:val="24"/>
          <w:szCs w:val="24"/>
        </w:rPr>
        <w:t>use $</w:t>
      </w:r>
      <w:r w:rsidR="00300973">
        <w:rPr>
          <w:sz w:val="24"/>
          <w:szCs w:val="24"/>
        </w:rPr>
        <w:t>3</w:t>
      </w:r>
      <w:r w:rsidR="008802DC">
        <w:rPr>
          <w:sz w:val="24"/>
          <w:szCs w:val="24"/>
        </w:rPr>
        <w:t>,000,000</w:t>
      </w:r>
      <w:r w:rsidRPr="000038A3">
        <w:rPr>
          <w:sz w:val="24"/>
          <w:szCs w:val="24"/>
        </w:rPr>
        <w:t xml:space="preserve"> for the development of training content and platforms </w:t>
      </w:r>
      <w:r w:rsidR="00536797" w:rsidRPr="000038A3">
        <w:rPr>
          <w:sz w:val="24"/>
          <w:szCs w:val="24"/>
        </w:rPr>
        <w:t>as well as</w:t>
      </w:r>
      <w:r w:rsidRPr="000038A3">
        <w:rPr>
          <w:sz w:val="24"/>
          <w:szCs w:val="24"/>
        </w:rPr>
        <w:t xml:space="preserve"> </w:t>
      </w:r>
      <w:r w:rsidR="008802DC">
        <w:rPr>
          <w:sz w:val="24"/>
          <w:szCs w:val="24"/>
        </w:rPr>
        <w:t xml:space="preserve">the </w:t>
      </w:r>
      <w:r w:rsidRPr="000038A3">
        <w:rPr>
          <w:sz w:val="24"/>
          <w:szCs w:val="24"/>
        </w:rPr>
        <w:t>deliver</w:t>
      </w:r>
      <w:r w:rsidR="000E0BB7" w:rsidRPr="000038A3">
        <w:rPr>
          <w:sz w:val="24"/>
          <w:szCs w:val="24"/>
        </w:rPr>
        <w:t>y of</w:t>
      </w:r>
      <w:r w:rsidRPr="000038A3">
        <w:rPr>
          <w:sz w:val="24"/>
          <w:szCs w:val="24"/>
        </w:rPr>
        <w:t xml:space="preserve"> trainings.  </w:t>
      </w:r>
    </w:p>
    <w:p w14:paraId="2587D97F" w14:textId="7C386BFF" w:rsidR="007E0829" w:rsidRPr="000038A3" w:rsidRDefault="007E0829" w:rsidP="000E0BB7">
      <w:pPr>
        <w:ind w:left="720"/>
        <w:rPr>
          <w:sz w:val="24"/>
          <w:szCs w:val="24"/>
        </w:rPr>
      </w:pPr>
      <w:r w:rsidRPr="000038A3">
        <w:rPr>
          <w:sz w:val="24"/>
          <w:szCs w:val="24"/>
        </w:rPr>
        <w:t>Specifically, the State wil</w:t>
      </w:r>
      <w:r w:rsidR="00D80EE7">
        <w:rPr>
          <w:sz w:val="24"/>
          <w:szCs w:val="24"/>
        </w:rPr>
        <w:t>l evaluate training needs across the HCBS system</w:t>
      </w:r>
      <w:r w:rsidRPr="000038A3">
        <w:rPr>
          <w:sz w:val="24"/>
          <w:szCs w:val="24"/>
        </w:rPr>
        <w:t xml:space="preserve"> and effective modalities for reaching each intended audience. </w:t>
      </w:r>
      <w:r w:rsidR="00260878" w:rsidRPr="000038A3">
        <w:rPr>
          <w:sz w:val="24"/>
          <w:szCs w:val="24"/>
        </w:rPr>
        <w:t xml:space="preserve"> Illustrative examples of trainings include cross-training for co-occurring </w:t>
      </w:r>
      <w:r w:rsidR="00E57CD7">
        <w:rPr>
          <w:sz w:val="24"/>
          <w:szCs w:val="24"/>
        </w:rPr>
        <w:t>intellectual and development disabilities</w:t>
      </w:r>
      <w:r w:rsidR="00260878" w:rsidRPr="000038A3">
        <w:rPr>
          <w:sz w:val="24"/>
          <w:szCs w:val="24"/>
        </w:rPr>
        <w:t xml:space="preserve"> and </w:t>
      </w:r>
      <w:r w:rsidR="00D80EE7">
        <w:rPr>
          <w:sz w:val="24"/>
          <w:szCs w:val="24"/>
        </w:rPr>
        <w:t>m</w:t>
      </w:r>
      <w:r w:rsidR="00260878" w:rsidRPr="000038A3">
        <w:rPr>
          <w:sz w:val="24"/>
          <w:szCs w:val="24"/>
        </w:rPr>
        <w:t xml:space="preserve">ental </w:t>
      </w:r>
      <w:r w:rsidR="00D80EE7">
        <w:rPr>
          <w:sz w:val="24"/>
          <w:szCs w:val="24"/>
        </w:rPr>
        <w:t>h</w:t>
      </w:r>
      <w:r w:rsidR="00260878" w:rsidRPr="000038A3">
        <w:rPr>
          <w:sz w:val="24"/>
          <w:szCs w:val="24"/>
        </w:rPr>
        <w:t>ealth</w:t>
      </w:r>
      <w:r w:rsidR="00D80EE7">
        <w:rPr>
          <w:sz w:val="24"/>
          <w:szCs w:val="24"/>
        </w:rPr>
        <w:t xml:space="preserve"> needs</w:t>
      </w:r>
      <w:r w:rsidR="00260878" w:rsidRPr="000038A3">
        <w:rPr>
          <w:sz w:val="24"/>
          <w:szCs w:val="24"/>
        </w:rPr>
        <w:t>, culturally competent care for Deaf individuals and</w:t>
      </w:r>
      <w:r w:rsidR="00E57CD7">
        <w:rPr>
          <w:sz w:val="24"/>
          <w:szCs w:val="24"/>
        </w:rPr>
        <w:t xml:space="preserve"> black, Indigenous and people of color</w:t>
      </w:r>
      <w:r w:rsidR="00260878" w:rsidRPr="000038A3">
        <w:rPr>
          <w:sz w:val="24"/>
          <w:szCs w:val="24"/>
        </w:rPr>
        <w:t xml:space="preserve"> </w:t>
      </w:r>
      <w:r w:rsidR="00A0704A">
        <w:rPr>
          <w:sz w:val="24"/>
          <w:szCs w:val="24"/>
        </w:rPr>
        <w:t>(</w:t>
      </w:r>
      <w:r w:rsidR="00260878" w:rsidRPr="000038A3">
        <w:rPr>
          <w:sz w:val="24"/>
          <w:szCs w:val="24"/>
        </w:rPr>
        <w:t>BIPOC</w:t>
      </w:r>
      <w:r w:rsidR="00A0704A">
        <w:rPr>
          <w:sz w:val="24"/>
          <w:szCs w:val="24"/>
        </w:rPr>
        <w:t>)</w:t>
      </w:r>
      <w:r w:rsidR="00260878" w:rsidRPr="000038A3">
        <w:rPr>
          <w:sz w:val="24"/>
          <w:szCs w:val="24"/>
        </w:rPr>
        <w:t xml:space="preserve"> communities including </w:t>
      </w:r>
      <w:r w:rsidR="002E0F22">
        <w:rPr>
          <w:sz w:val="24"/>
          <w:szCs w:val="24"/>
        </w:rPr>
        <w:t>n</w:t>
      </w:r>
      <w:r w:rsidR="002E0F22" w:rsidRPr="000038A3">
        <w:rPr>
          <w:sz w:val="24"/>
          <w:szCs w:val="24"/>
        </w:rPr>
        <w:t xml:space="preserve">ew </w:t>
      </w:r>
      <w:r w:rsidR="00260878" w:rsidRPr="000038A3">
        <w:rPr>
          <w:sz w:val="24"/>
          <w:szCs w:val="24"/>
        </w:rPr>
        <w:t>Americans, trauma-informed care</w:t>
      </w:r>
      <w:r w:rsidR="00DA3048">
        <w:rPr>
          <w:sz w:val="24"/>
          <w:szCs w:val="24"/>
        </w:rPr>
        <w:t xml:space="preserve">, </w:t>
      </w:r>
      <w:r w:rsidR="00D80EE7">
        <w:rPr>
          <w:sz w:val="24"/>
          <w:szCs w:val="24"/>
        </w:rPr>
        <w:t xml:space="preserve">and </w:t>
      </w:r>
      <w:r w:rsidR="00DA3048">
        <w:rPr>
          <w:sz w:val="24"/>
          <w:szCs w:val="24"/>
        </w:rPr>
        <w:t>racial disparities and bias trainings</w:t>
      </w:r>
      <w:r w:rsidR="00260878" w:rsidRPr="000038A3">
        <w:rPr>
          <w:sz w:val="24"/>
          <w:szCs w:val="24"/>
        </w:rPr>
        <w:t xml:space="preserve">.  </w:t>
      </w:r>
      <w:r w:rsidRPr="000038A3">
        <w:rPr>
          <w:sz w:val="24"/>
          <w:szCs w:val="24"/>
        </w:rPr>
        <w:t>Audiences will likely include:</w:t>
      </w:r>
    </w:p>
    <w:p w14:paraId="75156B73" w14:textId="537347EE" w:rsidR="007E0829" w:rsidRPr="000038A3" w:rsidRDefault="007E0829" w:rsidP="007E0829">
      <w:pPr>
        <w:pStyle w:val="ListParagraph"/>
        <w:numPr>
          <w:ilvl w:val="0"/>
          <w:numId w:val="40"/>
        </w:numPr>
        <w:rPr>
          <w:sz w:val="24"/>
          <w:szCs w:val="24"/>
        </w:rPr>
      </w:pPr>
      <w:r w:rsidRPr="000038A3">
        <w:rPr>
          <w:sz w:val="24"/>
          <w:szCs w:val="24"/>
        </w:rPr>
        <w:t>HCBS providers,</w:t>
      </w:r>
    </w:p>
    <w:p w14:paraId="089B6662" w14:textId="521A9069" w:rsidR="007E0829" w:rsidRPr="000038A3" w:rsidRDefault="007E0829" w:rsidP="007E0829">
      <w:pPr>
        <w:pStyle w:val="ListParagraph"/>
        <w:numPr>
          <w:ilvl w:val="0"/>
          <w:numId w:val="40"/>
        </w:numPr>
        <w:rPr>
          <w:sz w:val="24"/>
          <w:szCs w:val="24"/>
        </w:rPr>
      </w:pPr>
      <w:r w:rsidRPr="000038A3">
        <w:rPr>
          <w:sz w:val="24"/>
          <w:szCs w:val="24"/>
        </w:rPr>
        <w:t>Independent direct support providers,</w:t>
      </w:r>
    </w:p>
    <w:p w14:paraId="73D0176F" w14:textId="69303A13" w:rsidR="007E0829" w:rsidRPr="000038A3" w:rsidRDefault="007E0829" w:rsidP="007E0829">
      <w:pPr>
        <w:pStyle w:val="ListParagraph"/>
        <w:numPr>
          <w:ilvl w:val="0"/>
          <w:numId w:val="40"/>
        </w:numPr>
        <w:rPr>
          <w:sz w:val="24"/>
          <w:szCs w:val="24"/>
        </w:rPr>
      </w:pPr>
      <w:r w:rsidRPr="000038A3">
        <w:rPr>
          <w:sz w:val="24"/>
          <w:szCs w:val="24"/>
        </w:rPr>
        <w:t>Other providers across the care continuum serving individuals with HCBS needs,</w:t>
      </w:r>
      <w:r w:rsidR="00EA765D">
        <w:rPr>
          <w:sz w:val="24"/>
          <w:szCs w:val="24"/>
        </w:rPr>
        <w:t xml:space="preserve"> and</w:t>
      </w:r>
    </w:p>
    <w:p w14:paraId="57F7D111" w14:textId="007213A3" w:rsidR="007E0829" w:rsidRPr="000038A3" w:rsidRDefault="007E0829" w:rsidP="007E0829">
      <w:pPr>
        <w:pStyle w:val="ListParagraph"/>
        <w:numPr>
          <w:ilvl w:val="0"/>
          <w:numId w:val="40"/>
        </w:numPr>
        <w:rPr>
          <w:sz w:val="24"/>
          <w:szCs w:val="24"/>
        </w:rPr>
      </w:pPr>
      <w:r w:rsidRPr="000038A3">
        <w:rPr>
          <w:sz w:val="24"/>
          <w:szCs w:val="24"/>
        </w:rPr>
        <w:t>Individuals, families, and caregivers.</w:t>
      </w:r>
    </w:p>
    <w:p w14:paraId="651576F4" w14:textId="30169E39" w:rsidR="00D80EE7" w:rsidRDefault="007E0829" w:rsidP="00D80EE7">
      <w:pPr>
        <w:ind w:left="720"/>
        <w:rPr>
          <w:sz w:val="24"/>
          <w:szCs w:val="24"/>
        </w:rPr>
      </w:pPr>
      <w:r w:rsidRPr="000038A3">
        <w:rPr>
          <w:sz w:val="24"/>
          <w:szCs w:val="24"/>
        </w:rPr>
        <w:t xml:space="preserve">The </w:t>
      </w:r>
      <w:r w:rsidR="002E0F22">
        <w:rPr>
          <w:sz w:val="24"/>
          <w:szCs w:val="24"/>
        </w:rPr>
        <w:t>S</w:t>
      </w:r>
      <w:r w:rsidRPr="000038A3">
        <w:rPr>
          <w:sz w:val="24"/>
          <w:szCs w:val="24"/>
        </w:rPr>
        <w:t xml:space="preserve">tate will contract with experts to develop and/or deliver </w:t>
      </w:r>
      <w:r w:rsidR="005B034C" w:rsidRPr="000038A3">
        <w:rPr>
          <w:sz w:val="24"/>
          <w:szCs w:val="24"/>
        </w:rPr>
        <w:t xml:space="preserve">identified </w:t>
      </w:r>
      <w:r w:rsidRPr="000038A3">
        <w:rPr>
          <w:sz w:val="24"/>
          <w:szCs w:val="24"/>
        </w:rPr>
        <w:t xml:space="preserve">trainings.  </w:t>
      </w:r>
      <w:r w:rsidR="005B034C" w:rsidRPr="000038A3">
        <w:rPr>
          <w:sz w:val="24"/>
          <w:szCs w:val="24"/>
        </w:rPr>
        <w:t>Vermont will also make funding available to provider and community-based organizations to offer specialized training opportunities, as needed.</w:t>
      </w:r>
      <w:r w:rsidR="00D80EE7">
        <w:rPr>
          <w:sz w:val="24"/>
          <w:szCs w:val="24"/>
        </w:rPr>
        <w:t xml:space="preserve">  </w:t>
      </w:r>
      <w:r w:rsidRPr="000038A3">
        <w:rPr>
          <w:sz w:val="24"/>
          <w:szCs w:val="24"/>
        </w:rPr>
        <w:t xml:space="preserve">Additionally, Vermont will identify the need for training-related platforms for expanding the reach and availability of trainings and improving the delivery of trainings.  Vermont intends to fund one or more platforms to meet the needs of the </w:t>
      </w:r>
      <w:r w:rsidR="005B034C" w:rsidRPr="000038A3">
        <w:rPr>
          <w:sz w:val="24"/>
          <w:szCs w:val="24"/>
        </w:rPr>
        <w:t xml:space="preserve">multiple </w:t>
      </w:r>
      <w:r w:rsidRPr="000038A3">
        <w:rPr>
          <w:sz w:val="24"/>
          <w:szCs w:val="24"/>
        </w:rPr>
        <w:t>intended audiences.</w:t>
      </w:r>
      <w:r w:rsidR="00D80EE7">
        <w:rPr>
          <w:sz w:val="24"/>
          <w:szCs w:val="24"/>
        </w:rPr>
        <w:t xml:space="preserve">  </w:t>
      </w:r>
    </w:p>
    <w:p w14:paraId="33680D3D" w14:textId="61B3293F" w:rsidR="007E0829" w:rsidRDefault="00D80EE7" w:rsidP="007E0829">
      <w:pPr>
        <w:ind w:left="720"/>
        <w:rPr>
          <w:sz w:val="24"/>
          <w:szCs w:val="24"/>
        </w:rPr>
      </w:pPr>
      <w:r>
        <w:rPr>
          <w:sz w:val="24"/>
          <w:szCs w:val="24"/>
        </w:rPr>
        <w:t xml:space="preserve">These will be one-time costs that are not anticipated to require </w:t>
      </w:r>
      <w:r w:rsidRPr="000038A3">
        <w:rPr>
          <w:sz w:val="24"/>
          <w:szCs w:val="24"/>
        </w:rPr>
        <w:t xml:space="preserve">sustained funding </w:t>
      </w:r>
      <w:r>
        <w:rPr>
          <w:sz w:val="24"/>
          <w:szCs w:val="24"/>
        </w:rPr>
        <w:t>at</w:t>
      </w:r>
      <w:r w:rsidRPr="000038A3">
        <w:rPr>
          <w:sz w:val="24"/>
          <w:szCs w:val="24"/>
        </w:rPr>
        <w:t xml:space="preserve"> </w:t>
      </w:r>
      <w:r w:rsidR="00EA765D">
        <w:rPr>
          <w:sz w:val="24"/>
          <w:szCs w:val="24"/>
        </w:rPr>
        <w:t xml:space="preserve">the </w:t>
      </w:r>
      <w:r w:rsidRPr="000038A3">
        <w:rPr>
          <w:sz w:val="24"/>
          <w:szCs w:val="24"/>
        </w:rPr>
        <w:t>end of the funding period in 2024.</w:t>
      </w:r>
    </w:p>
    <w:p w14:paraId="54C995DA" w14:textId="1DE00273" w:rsidR="00EA314D" w:rsidRDefault="00A115F9" w:rsidP="00A115F9">
      <w:pPr>
        <w:pStyle w:val="Heading3"/>
        <w:spacing w:after="240"/>
        <w:rPr>
          <w:color w:val="3E762A" w:themeColor="accent1" w:themeShade="BF"/>
        </w:rPr>
      </w:pPr>
      <w:bookmarkStart w:id="29" w:name="_Toc109050797"/>
      <w:bookmarkStart w:id="30" w:name="_Toc109051218"/>
      <w:bookmarkStart w:id="31" w:name="_Toc109051441"/>
      <w:bookmarkStart w:id="32" w:name="_Toc116974428"/>
      <w:r>
        <w:rPr>
          <w:color w:val="3E762A" w:themeColor="accent1" w:themeShade="BF"/>
        </w:rPr>
        <w:t>Activity</w:t>
      </w:r>
      <w:r w:rsidRPr="00EE77CD">
        <w:rPr>
          <w:color w:val="3E762A" w:themeColor="accent1" w:themeShade="BF"/>
        </w:rPr>
        <w:t xml:space="preserve"> Updates: </w:t>
      </w:r>
      <w:r>
        <w:rPr>
          <w:color w:val="3E762A" w:themeColor="accent1" w:themeShade="BF"/>
        </w:rPr>
        <w:t>2</w:t>
      </w:r>
      <w:r w:rsidRPr="00EE77CD">
        <w:rPr>
          <w:color w:val="3E762A" w:themeColor="accent1" w:themeShade="BF"/>
        </w:rPr>
        <w:t>(</w:t>
      </w:r>
      <w:r>
        <w:rPr>
          <w:color w:val="3E762A" w:themeColor="accent1" w:themeShade="BF"/>
        </w:rPr>
        <w:t>a) Training</w:t>
      </w:r>
      <w:bookmarkEnd w:id="29"/>
      <w:bookmarkEnd w:id="30"/>
      <w:bookmarkEnd w:id="31"/>
      <w:bookmarkEnd w:id="32"/>
      <w:r>
        <w:rPr>
          <w:color w:val="3E762A" w:themeColor="accent1" w:themeShade="BF"/>
        </w:rPr>
        <w:t xml:space="preserve"> </w:t>
      </w:r>
    </w:p>
    <w:p w14:paraId="16420E80" w14:textId="2384AB79" w:rsidR="00A115F9" w:rsidRPr="00D272D6" w:rsidRDefault="00A115F9" w:rsidP="00A115F9">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EE02EB">
        <w:rPr>
          <w:b/>
          <w:bCs/>
          <w:sz w:val="24"/>
          <w:szCs w:val="24"/>
        </w:rPr>
        <w:t xml:space="preserve">Contractor </w:t>
      </w:r>
      <w:r w:rsidR="00E60BF4">
        <w:rPr>
          <w:b/>
          <w:bCs/>
          <w:sz w:val="24"/>
          <w:szCs w:val="24"/>
        </w:rPr>
        <w:t>s</w:t>
      </w:r>
      <w:r w:rsidR="00EE02EB">
        <w:rPr>
          <w:b/>
          <w:bCs/>
          <w:sz w:val="24"/>
          <w:szCs w:val="24"/>
        </w:rPr>
        <w:t>upport to</w:t>
      </w:r>
      <w:r w:rsidR="00E60BF4">
        <w:rPr>
          <w:b/>
          <w:bCs/>
          <w:sz w:val="24"/>
          <w:szCs w:val="24"/>
        </w:rPr>
        <w:t xml:space="preserve"> evaluate training needs and</w:t>
      </w:r>
      <w:r w:rsidR="00EE02EB">
        <w:rPr>
          <w:b/>
          <w:bCs/>
          <w:sz w:val="24"/>
          <w:szCs w:val="24"/>
        </w:rPr>
        <w:t xml:space="preserve"> </w:t>
      </w:r>
      <w:r w:rsidR="00355B93">
        <w:rPr>
          <w:b/>
          <w:bCs/>
          <w:sz w:val="24"/>
          <w:szCs w:val="24"/>
        </w:rPr>
        <w:t>develop and/or deliver trainings</w:t>
      </w:r>
    </w:p>
    <w:p w14:paraId="58D3FAF1" w14:textId="32B31B65" w:rsidR="00A115F9" w:rsidRPr="0075235B" w:rsidRDefault="00A115F9" w:rsidP="00A115F9">
      <w:pPr>
        <w:spacing w:after="0"/>
        <w:rPr>
          <w:b/>
          <w:bCs/>
          <w:color w:val="003399"/>
          <w:sz w:val="24"/>
          <w:szCs w:val="24"/>
        </w:rPr>
      </w:pPr>
      <w:r w:rsidRPr="00D272D6">
        <w:rPr>
          <w:b/>
          <w:bCs/>
          <w:color w:val="003399"/>
          <w:sz w:val="24"/>
          <w:szCs w:val="24"/>
        </w:rPr>
        <w:t xml:space="preserve">Sustainability Plan: </w:t>
      </w:r>
      <w:r w:rsidR="00AF77EC">
        <w:rPr>
          <w:sz w:val="24"/>
          <w:szCs w:val="24"/>
        </w:rPr>
        <w:t>One-time</w:t>
      </w:r>
    </w:p>
    <w:p w14:paraId="5FA0906E" w14:textId="77777777" w:rsidR="00355B93" w:rsidRDefault="00355B93" w:rsidP="00A115F9">
      <w:pPr>
        <w:spacing w:after="0"/>
        <w:ind w:left="720"/>
        <w:rPr>
          <w:b/>
          <w:bCs/>
          <w:color w:val="003399"/>
          <w:sz w:val="24"/>
          <w:szCs w:val="24"/>
        </w:rPr>
      </w:pPr>
    </w:p>
    <w:p w14:paraId="67D2518B" w14:textId="727B1047" w:rsidR="00C43C90" w:rsidRDefault="00A115F9" w:rsidP="00C43C90">
      <w:pPr>
        <w:spacing w:after="0"/>
        <w:ind w:left="720"/>
        <w:rPr>
          <w:sz w:val="24"/>
          <w:szCs w:val="24"/>
        </w:rPr>
      </w:pPr>
      <w:r w:rsidRPr="6221063F">
        <w:rPr>
          <w:b/>
          <w:bCs/>
          <w:color w:val="003399"/>
          <w:sz w:val="24"/>
          <w:szCs w:val="24"/>
        </w:rPr>
        <w:t>Q1 FY 2023 Update</w:t>
      </w:r>
      <w:r w:rsidR="00DE40DB">
        <w:rPr>
          <w:b/>
          <w:bCs/>
          <w:color w:val="003399"/>
          <w:sz w:val="24"/>
          <w:szCs w:val="24"/>
        </w:rPr>
        <w:t xml:space="preserve"> (Approved 10/13/22)</w:t>
      </w:r>
      <w:r w:rsidRPr="6221063F">
        <w:rPr>
          <w:b/>
          <w:bCs/>
          <w:color w:val="003399"/>
          <w:sz w:val="24"/>
          <w:szCs w:val="24"/>
        </w:rPr>
        <w:t xml:space="preserve">: </w:t>
      </w:r>
      <w:r w:rsidR="00DC133F" w:rsidRPr="6221063F">
        <w:rPr>
          <w:sz w:val="24"/>
          <w:szCs w:val="24"/>
        </w:rPr>
        <w:t>AH</w:t>
      </w:r>
      <w:r w:rsidR="004A41C5" w:rsidRPr="6221063F">
        <w:rPr>
          <w:sz w:val="24"/>
          <w:szCs w:val="24"/>
        </w:rPr>
        <w:t>S</w:t>
      </w:r>
      <w:r w:rsidR="00F40BEB" w:rsidRPr="6221063F">
        <w:rPr>
          <w:sz w:val="24"/>
          <w:szCs w:val="24"/>
        </w:rPr>
        <w:t xml:space="preserve"> </w:t>
      </w:r>
      <w:r w:rsidR="00E60BF4" w:rsidRPr="6221063F">
        <w:rPr>
          <w:sz w:val="24"/>
          <w:szCs w:val="24"/>
        </w:rPr>
        <w:t>plans</w:t>
      </w:r>
      <w:r w:rsidR="004A41C5" w:rsidRPr="6221063F">
        <w:rPr>
          <w:sz w:val="24"/>
          <w:szCs w:val="24"/>
        </w:rPr>
        <w:t xml:space="preserve"> to </w:t>
      </w:r>
      <w:r w:rsidR="00E60BF4" w:rsidRPr="6221063F">
        <w:rPr>
          <w:sz w:val="24"/>
          <w:szCs w:val="24"/>
        </w:rPr>
        <w:t xml:space="preserve">procure a contractor to </w:t>
      </w:r>
      <w:r w:rsidR="004A41C5" w:rsidRPr="6221063F">
        <w:rPr>
          <w:sz w:val="24"/>
          <w:szCs w:val="24"/>
        </w:rPr>
        <w:t>conduct a</w:t>
      </w:r>
      <w:r w:rsidR="0075062E" w:rsidRPr="6221063F">
        <w:rPr>
          <w:sz w:val="24"/>
          <w:szCs w:val="24"/>
        </w:rPr>
        <w:t xml:space="preserve"> </w:t>
      </w:r>
      <w:r w:rsidR="00F40BEB" w:rsidRPr="6221063F">
        <w:rPr>
          <w:sz w:val="24"/>
          <w:szCs w:val="24"/>
        </w:rPr>
        <w:t xml:space="preserve">training </w:t>
      </w:r>
      <w:r w:rsidR="004A41C5" w:rsidRPr="6221063F">
        <w:rPr>
          <w:sz w:val="24"/>
          <w:szCs w:val="24"/>
        </w:rPr>
        <w:t xml:space="preserve">needs assessment </w:t>
      </w:r>
      <w:r w:rsidR="0075062E" w:rsidRPr="6221063F">
        <w:rPr>
          <w:sz w:val="24"/>
          <w:szCs w:val="24"/>
        </w:rPr>
        <w:t>across Vermont’s HCBS system</w:t>
      </w:r>
      <w:r w:rsidR="00F40BEB" w:rsidRPr="6221063F">
        <w:rPr>
          <w:sz w:val="24"/>
          <w:szCs w:val="24"/>
        </w:rPr>
        <w:t>.</w:t>
      </w:r>
      <w:r w:rsidR="00C43C90">
        <w:rPr>
          <w:sz w:val="24"/>
          <w:szCs w:val="24"/>
        </w:rPr>
        <w:t xml:space="preserve"> </w:t>
      </w:r>
      <w:r w:rsidR="00C43C90" w:rsidRPr="6221063F">
        <w:rPr>
          <w:sz w:val="24"/>
          <w:szCs w:val="24"/>
        </w:rPr>
        <w:t xml:space="preserve">Concurrently, the State is seeking to enhance its approach to complex care management to support individuals with disabilities, mental health needs, substance use treatment needs and multiple chronic conditions who have co-occurring psychosocial needs and benefit from regional complex care ecosystems.  Funding will be used to engage national expert faculty to determine if additional </w:t>
      </w:r>
      <w:r w:rsidR="00454EA9">
        <w:rPr>
          <w:sz w:val="24"/>
          <w:szCs w:val="24"/>
        </w:rPr>
        <w:t xml:space="preserve">complex care </w:t>
      </w:r>
      <w:r w:rsidR="00C43C90" w:rsidRPr="6221063F">
        <w:rPr>
          <w:sz w:val="24"/>
          <w:szCs w:val="24"/>
        </w:rPr>
        <w:t xml:space="preserve">model refinement is needed based on current </w:t>
      </w:r>
      <w:r w:rsidR="00C43C90" w:rsidRPr="6221063F">
        <w:rPr>
          <w:sz w:val="24"/>
          <w:szCs w:val="24"/>
        </w:rPr>
        <w:lastRenderedPageBreak/>
        <w:t xml:space="preserve">best-practice and state policy; to develop educational materials about the model for individuals, families, providers, and community-based organizations; and to develop curriculum.  </w:t>
      </w:r>
      <w:r w:rsidR="00C43C90">
        <w:rPr>
          <w:sz w:val="24"/>
          <w:szCs w:val="24"/>
        </w:rPr>
        <w:t xml:space="preserve">The </w:t>
      </w:r>
      <w:r w:rsidR="00C43C90" w:rsidRPr="6221063F">
        <w:rPr>
          <w:sz w:val="24"/>
          <w:szCs w:val="24"/>
        </w:rPr>
        <w:t xml:space="preserve">curriculum </w:t>
      </w:r>
      <w:r w:rsidR="00C43C90">
        <w:rPr>
          <w:sz w:val="24"/>
          <w:szCs w:val="24"/>
        </w:rPr>
        <w:t>will be designed</w:t>
      </w:r>
      <w:r w:rsidR="00C43C90" w:rsidRPr="6221063F">
        <w:rPr>
          <w:sz w:val="24"/>
          <w:szCs w:val="24"/>
        </w:rPr>
        <w:t xml:space="preserve"> to:</w:t>
      </w:r>
    </w:p>
    <w:p w14:paraId="0A8F3B8F" w14:textId="77777777" w:rsidR="00C43C90" w:rsidRPr="00DC133F" w:rsidRDefault="00C43C90" w:rsidP="00C43C90">
      <w:pPr>
        <w:pStyle w:val="ListParagraph"/>
        <w:numPr>
          <w:ilvl w:val="0"/>
          <w:numId w:val="62"/>
        </w:numPr>
        <w:spacing w:after="0"/>
        <w:rPr>
          <w:sz w:val="24"/>
          <w:szCs w:val="24"/>
        </w:rPr>
      </w:pPr>
      <w:r>
        <w:rPr>
          <w:sz w:val="24"/>
          <w:szCs w:val="24"/>
        </w:rPr>
        <w:t xml:space="preserve">Advance widespread support for, adoption, and use of the </w:t>
      </w:r>
      <w:proofErr w:type="gramStart"/>
      <w:r>
        <w:rPr>
          <w:sz w:val="24"/>
          <w:szCs w:val="24"/>
        </w:rPr>
        <w:t>model;</w:t>
      </w:r>
      <w:proofErr w:type="gramEnd"/>
    </w:p>
    <w:p w14:paraId="33EC8C4E" w14:textId="77777777" w:rsidR="00C43C90" w:rsidRDefault="00C43C90" w:rsidP="00C43C90">
      <w:pPr>
        <w:pStyle w:val="ListParagraph"/>
        <w:numPr>
          <w:ilvl w:val="0"/>
          <w:numId w:val="62"/>
        </w:numPr>
        <w:spacing w:after="0"/>
        <w:rPr>
          <w:sz w:val="24"/>
          <w:szCs w:val="24"/>
        </w:rPr>
      </w:pPr>
      <w:r>
        <w:rPr>
          <w:sz w:val="24"/>
          <w:szCs w:val="24"/>
        </w:rPr>
        <w:t>Support implementation of key interventions; supportive structures, characteristics, roles, and tools; and</w:t>
      </w:r>
    </w:p>
    <w:p w14:paraId="14CF5E63" w14:textId="77777777" w:rsidR="00C43C90" w:rsidRDefault="00C43C90" w:rsidP="00C43C90">
      <w:pPr>
        <w:pStyle w:val="ListParagraph"/>
        <w:numPr>
          <w:ilvl w:val="0"/>
          <w:numId w:val="62"/>
        </w:numPr>
        <w:spacing w:after="0"/>
        <w:rPr>
          <w:sz w:val="24"/>
          <w:szCs w:val="24"/>
        </w:rPr>
      </w:pPr>
      <w:r>
        <w:rPr>
          <w:sz w:val="24"/>
          <w:szCs w:val="24"/>
        </w:rPr>
        <w:t>Provide training on core skills and competencies that support a cohesive complex care ecosystem.</w:t>
      </w:r>
    </w:p>
    <w:p w14:paraId="7264AB77" w14:textId="77777777" w:rsidR="00C43C90" w:rsidRPr="005E14AB" w:rsidRDefault="00C43C90" w:rsidP="00D844C7">
      <w:pPr>
        <w:ind w:left="720"/>
        <w:rPr>
          <w:sz w:val="24"/>
          <w:szCs w:val="24"/>
        </w:rPr>
      </w:pPr>
      <w:r>
        <w:rPr>
          <w:sz w:val="24"/>
          <w:szCs w:val="24"/>
        </w:rPr>
        <w:t xml:space="preserve">A training plan will be developed that builds on the existing foundation within the state for complex care management, care coordination, and team-based care, while also identifying gaps and opportunities for improvement and success. </w:t>
      </w:r>
    </w:p>
    <w:p w14:paraId="4A1F6B2B" w14:textId="26F2FFDD" w:rsidR="00EA314D" w:rsidRPr="000038A3" w:rsidRDefault="00C60641" w:rsidP="005465E9">
      <w:pPr>
        <w:rPr>
          <w:sz w:val="24"/>
          <w:szCs w:val="24"/>
        </w:rPr>
      </w:pPr>
      <w:r>
        <w:rPr>
          <w:sz w:val="24"/>
          <w:szCs w:val="24"/>
        </w:rPr>
        <w:pict w14:anchorId="52AEE975">
          <v:rect id="_x0000_i1043" style="width:0;height:1.5pt" o:hralign="center" o:hrstd="t" o:hr="t" fillcolor="#a0a0a0" stroked="f"/>
        </w:pict>
      </w:r>
    </w:p>
    <w:p w14:paraId="0C113B06" w14:textId="755A7599" w:rsidR="00342662" w:rsidRPr="00536797" w:rsidRDefault="00342662" w:rsidP="008668D0">
      <w:pPr>
        <w:pStyle w:val="Heading2"/>
        <w:numPr>
          <w:ilvl w:val="0"/>
          <w:numId w:val="33"/>
        </w:numPr>
      </w:pPr>
      <w:bookmarkStart w:id="33" w:name="_Toc116974429"/>
      <w:r w:rsidRPr="00536797">
        <w:t>Recruitment and Retention</w:t>
      </w:r>
      <w:bookmarkEnd w:id="33"/>
      <w:r w:rsidR="008921D7" w:rsidRPr="00536797">
        <w:t xml:space="preserve"> </w:t>
      </w:r>
    </w:p>
    <w:p w14:paraId="64D8FE3F" w14:textId="0D5CE6F6" w:rsidR="00284F77" w:rsidRPr="000038A3" w:rsidRDefault="00AB6A90" w:rsidP="000E0BB7">
      <w:pPr>
        <w:ind w:left="720"/>
        <w:rPr>
          <w:sz w:val="24"/>
          <w:szCs w:val="24"/>
        </w:rPr>
      </w:pPr>
      <w:r w:rsidRPr="000038A3">
        <w:rPr>
          <w:sz w:val="24"/>
          <w:szCs w:val="24"/>
        </w:rPr>
        <w:t xml:space="preserve">Workforce challenges impacting Vermont’s HCBS providers have been significantly amplified by the COVID-19 pandemic.  </w:t>
      </w:r>
      <w:r w:rsidR="0099625D" w:rsidRPr="000038A3">
        <w:rPr>
          <w:sz w:val="24"/>
          <w:szCs w:val="24"/>
        </w:rPr>
        <w:t>To ensure an accessible and high-quality workforce for Vermonters with HCBS needs, t</w:t>
      </w:r>
      <w:r w:rsidR="00627CF6" w:rsidRPr="000038A3">
        <w:rPr>
          <w:sz w:val="24"/>
          <w:szCs w:val="24"/>
        </w:rPr>
        <w:t xml:space="preserve">he </w:t>
      </w:r>
      <w:r w:rsidR="008B3BDD">
        <w:rPr>
          <w:sz w:val="24"/>
          <w:szCs w:val="24"/>
        </w:rPr>
        <w:t>S</w:t>
      </w:r>
      <w:r w:rsidR="008B3BDD" w:rsidRPr="000038A3">
        <w:rPr>
          <w:sz w:val="24"/>
          <w:szCs w:val="24"/>
        </w:rPr>
        <w:t xml:space="preserve">tate </w:t>
      </w:r>
      <w:r w:rsidR="008B3BDD">
        <w:rPr>
          <w:sz w:val="24"/>
          <w:szCs w:val="24"/>
        </w:rPr>
        <w:t>plans to</w:t>
      </w:r>
      <w:r w:rsidR="00C54BCD">
        <w:rPr>
          <w:sz w:val="24"/>
          <w:szCs w:val="24"/>
        </w:rPr>
        <w:t xml:space="preserve"> </w:t>
      </w:r>
      <w:r w:rsidR="00D80EE7">
        <w:rPr>
          <w:sz w:val="24"/>
          <w:szCs w:val="24"/>
        </w:rPr>
        <w:t xml:space="preserve">use </w:t>
      </w:r>
      <w:r w:rsidR="000E19A9">
        <w:rPr>
          <w:sz w:val="24"/>
          <w:szCs w:val="24"/>
        </w:rPr>
        <w:t>$3</w:t>
      </w:r>
      <w:r w:rsidR="00E87593">
        <w:rPr>
          <w:sz w:val="24"/>
          <w:szCs w:val="24"/>
        </w:rPr>
        <w:t xml:space="preserve">1,280,000 </w:t>
      </w:r>
      <w:r w:rsidR="00627CF6" w:rsidRPr="000038A3">
        <w:rPr>
          <w:sz w:val="24"/>
          <w:szCs w:val="24"/>
        </w:rPr>
        <w:t xml:space="preserve">to implement effective recruitment and retention initiatives that bolster the availability of </w:t>
      </w:r>
      <w:r w:rsidR="00D80EE7">
        <w:rPr>
          <w:sz w:val="24"/>
          <w:szCs w:val="24"/>
        </w:rPr>
        <w:t xml:space="preserve">HCBS </w:t>
      </w:r>
      <w:r w:rsidR="00627CF6" w:rsidRPr="000038A3">
        <w:rPr>
          <w:sz w:val="24"/>
          <w:szCs w:val="24"/>
        </w:rPr>
        <w:t>staff, tenure of employment, and pathways to career advancement and certification.  In allocating funding, the state will consider the impact of initiatives on the overall HCBS system to ensure efforts do not have unintended consequences</w:t>
      </w:r>
      <w:r w:rsidR="008B3BDD">
        <w:rPr>
          <w:sz w:val="24"/>
          <w:szCs w:val="24"/>
        </w:rPr>
        <w:t>,</w:t>
      </w:r>
      <w:r w:rsidR="00740C77" w:rsidRPr="000038A3">
        <w:rPr>
          <w:sz w:val="24"/>
          <w:szCs w:val="24"/>
        </w:rPr>
        <w:t xml:space="preserve"> such as</w:t>
      </w:r>
      <w:r w:rsidR="00627CF6" w:rsidRPr="000038A3">
        <w:rPr>
          <w:sz w:val="24"/>
          <w:szCs w:val="24"/>
        </w:rPr>
        <w:t xml:space="preserve"> bolster</w:t>
      </w:r>
      <w:r w:rsidR="00740C77" w:rsidRPr="000038A3">
        <w:rPr>
          <w:sz w:val="24"/>
          <w:szCs w:val="24"/>
        </w:rPr>
        <w:t>ing</w:t>
      </w:r>
      <w:r w:rsidR="00627CF6" w:rsidRPr="000038A3">
        <w:rPr>
          <w:sz w:val="24"/>
          <w:szCs w:val="24"/>
        </w:rPr>
        <w:t xml:space="preserve"> staffing in</w:t>
      </w:r>
      <w:r w:rsidR="00740C77" w:rsidRPr="000038A3">
        <w:rPr>
          <w:sz w:val="24"/>
          <w:szCs w:val="24"/>
        </w:rPr>
        <w:t xml:space="preserve"> </w:t>
      </w:r>
      <w:r w:rsidR="00627CF6" w:rsidRPr="000038A3">
        <w:rPr>
          <w:sz w:val="24"/>
          <w:szCs w:val="24"/>
        </w:rPr>
        <w:t xml:space="preserve">certain areas at the detriment of others.  </w:t>
      </w:r>
    </w:p>
    <w:p w14:paraId="480CE231" w14:textId="68F85B57" w:rsidR="0099625D" w:rsidRPr="000038A3" w:rsidRDefault="007F18D0" w:rsidP="000E0BB7">
      <w:pPr>
        <w:ind w:left="720"/>
        <w:rPr>
          <w:sz w:val="24"/>
          <w:szCs w:val="24"/>
        </w:rPr>
      </w:pPr>
      <w:r w:rsidRPr="000038A3">
        <w:rPr>
          <w:sz w:val="24"/>
          <w:szCs w:val="24"/>
        </w:rPr>
        <w:t xml:space="preserve">Funding will be </w:t>
      </w:r>
      <w:r w:rsidR="0029326E" w:rsidRPr="000038A3">
        <w:rPr>
          <w:sz w:val="24"/>
          <w:szCs w:val="24"/>
        </w:rPr>
        <w:t xml:space="preserve">used by the </w:t>
      </w:r>
      <w:r w:rsidR="00EA765D">
        <w:rPr>
          <w:sz w:val="24"/>
          <w:szCs w:val="24"/>
        </w:rPr>
        <w:t>S</w:t>
      </w:r>
      <w:r w:rsidR="0029326E" w:rsidRPr="000038A3">
        <w:rPr>
          <w:sz w:val="24"/>
          <w:szCs w:val="24"/>
        </w:rPr>
        <w:t xml:space="preserve">tate and </w:t>
      </w:r>
      <w:r w:rsidRPr="000038A3">
        <w:rPr>
          <w:sz w:val="24"/>
          <w:szCs w:val="24"/>
        </w:rPr>
        <w:t>made available to providers to implement recruitment and retention initiatives</w:t>
      </w:r>
      <w:r w:rsidR="008B3BDD">
        <w:rPr>
          <w:sz w:val="24"/>
          <w:szCs w:val="24"/>
        </w:rPr>
        <w:t>,</w:t>
      </w:r>
      <w:r w:rsidRPr="000038A3">
        <w:rPr>
          <w:sz w:val="24"/>
          <w:szCs w:val="24"/>
        </w:rPr>
        <w:t xml:space="preserve"> </w:t>
      </w:r>
      <w:r w:rsidR="00D80EE7">
        <w:rPr>
          <w:sz w:val="24"/>
          <w:szCs w:val="24"/>
        </w:rPr>
        <w:t>such as</w:t>
      </w:r>
      <w:r w:rsidRPr="000038A3">
        <w:rPr>
          <w:sz w:val="24"/>
          <w:szCs w:val="24"/>
        </w:rPr>
        <w:t xml:space="preserve"> awareness campaigns designed to educate potential workers about job opportunities and sign-on and retention bonuses.  </w:t>
      </w:r>
    </w:p>
    <w:p w14:paraId="7A6DA86E" w14:textId="47C207BE" w:rsidR="007F18D0" w:rsidRDefault="007F18D0" w:rsidP="007F18D0">
      <w:pPr>
        <w:ind w:left="720"/>
        <w:rPr>
          <w:sz w:val="24"/>
          <w:szCs w:val="24"/>
        </w:rPr>
      </w:pPr>
      <w:r w:rsidRPr="000038A3">
        <w:rPr>
          <w:sz w:val="24"/>
          <w:szCs w:val="24"/>
        </w:rPr>
        <w:t xml:space="preserve">The </w:t>
      </w:r>
      <w:r w:rsidR="008B3BDD">
        <w:rPr>
          <w:sz w:val="24"/>
          <w:szCs w:val="24"/>
        </w:rPr>
        <w:t>S</w:t>
      </w:r>
      <w:r w:rsidRPr="000038A3">
        <w:rPr>
          <w:sz w:val="24"/>
          <w:szCs w:val="24"/>
        </w:rPr>
        <w:t>tate also proposes to use funding for technical assistance pertaining to credentialing for peer specialists, and opportunities to develop additional certification pathways and career ladders for staff providing HCBS.</w:t>
      </w:r>
    </w:p>
    <w:p w14:paraId="73467094" w14:textId="77A345A3" w:rsidR="00D80EE7" w:rsidRDefault="00D80EE7" w:rsidP="007F18D0">
      <w:pPr>
        <w:ind w:left="720"/>
        <w:rPr>
          <w:sz w:val="24"/>
          <w:szCs w:val="24"/>
        </w:rPr>
      </w:pPr>
      <w:r>
        <w:rPr>
          <w:sz w:val="24"/>
          <w:szCs w:val="24"/>
        </w:rPr>
        <w:t xml:space="preserve">These </w:t>
      </w:r>
      <w:r w:rsidR="00E72294">
        <w:rPr>
          <w:sz w:val="24"/>
          <w:szCs w:val="24"/>
        </w:rPr>
        <w:t xml:space="preserve">recruitment and retention </w:t>
      </w:r>
      <w:r>
        <w:rPr>
          <w:sz w:val="24"/>
          <w:szCs w:val="24"/>
        </w:rPr>
        <w:t>activities are intended to be one-time costs.</w:t>
      </w:r>
    </w:p>
    <w:p w14:paraId="50868314" w14:textId="0A3631E0" w:rsidR="009E6104" w:rsidRPr="0073584E" w:rsidRDefault="009E6104" w:rsidP="009E6104">
      <w:pPr>
        <w:pStyle w:val="Heading3"/>
        <w:spacing w:after="240"/>
        <w:rPr>
          <w:color w:val="3E762A" w:themeColor="accent1" w:themeShade="BF"/>
        </w:rPr>
      </w:pPr>
      <w:bookmarkStart w:id="34" w:name="_Toc109050799"/>
      <w:bookmarkStart w:id="35" w:name="_Toc109051220"/>
      <w:bookmarkStart w:id="36" w:name="_Toc109051443"/>
      <w:bookmarkStart w:id="37" w:name="_Toc116974430"/>
      <w:r>
        <w:rPr>
          <w:color w:val="3E762A" w:themeColor="accent1" w:themeShade="BF"/>
        </w:rPr>
        <w:t>Activity</w:t>
      </w:r>
      <w:r w:rsidRPr="00EE77CD">
        <w:rPr>
          <w:color w:val="3E762A" w:themeColor="accent1" w:themeShade="BF"/>
        </w:rPr>
        <w:t xml:space="preserve"> Updates:</w:t>
      </w:r>
      <w:r>
        <w:rPr>
          <w:color w:val="3E762A" w:themeColor="accent1" w:themeShade="BF"/>
        </w:rPr>
        <w:t xml:space="preserve"> 2</w:t>
      </w:r>
      <w:r w:rsidRPr="00EE77CD">
        <w:rPr>
          <w:color w:val="3E762A" w:themeColor="accent1" w:themeShade="BF"/>
        </w:rPr>
        <w:t>(</w:t>
      </w:r>
      <w:r>
        <w:rPr>
          <w:color w:val="3E762A" w:themeColor="accent1" w:themeShade="BF"/>
        </w:rPr>
        <w:t>b</w:t>
      </w:r>
      <w:r w:rsidRPr="00EE77CD">
        <w:rPr>
          <w:color w:val="3E762A" w:themeColor="accent1" w:themeShade="BF"/>
        </w:rPr>
        <w:t xml:space="preserve">) </w:t>
      </w:r>
      <w:r>
        <w:rPr>
          <w:color w:val="3E762A" w:themeColor="accent1" w:themeShade="BF"/>
        </w:rPr>
        <w:t>Recruitment and Retention</w:t>
      </w:r>
      <w:bookmarkEnd w:id="34"/>
      <w:bookmarkEnd w:id="35"/>
      <w:bookmarkEnd w:id="36"/>
      <w:bookmarkEnd w:id="37"/>
    </w:p>
    <w:p w14:paraId="535F6983" w14:textId="68D0C164" w:rsidR="009E6104" w:rsidRPr="00D272D6" w:rsidRDefault="009E6104" w:rsidP="009E6104">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FF0150" w:rsidRPr="00FF0150">
        <w:rPr>
          <w:b/>
          <w:bCs/>
          <w:sz w:val="24"/>
          <w:szCs w:val="24"/>
        </w:rPr>
        <w:t xml:space="preserve">Provider </w:t>
      </w:r>
      <w:r w:rsidR="00DB0A17">
        <w:rPr>
          <w:b/>
          <w:bCs/>
          <w:sz w:val="24"/>
          <w:szCs w:val="24"/>
        </w:rPr>
        <w:t>g</w:t>
      </w:r>
      <w:r w:rsidR="00FF0150" w:rsidRPr="00FF0150">
        <w:rPr>
          <w:b/>
          <w:bCs/>
          <w:sz w:val="24"/>
          <w:szCs w:val="24"/>
        </w:rPr>
        <w:t>rants for the Premium Pay for Workforce Recruitment and Retention Program</w:t>
      </w:r>
    </w:p>
    <w:p w14:paraId="04781AB3" w14:textId="3576DE74" w:rsidR="009E6104" w:rsidRPr="00D272D6" w:rsidRDefault="009E6104" w:rsidP="009E6104">
      <w:pPr>
        <w:spacing w:after="0"/>
        <w:rPr>
          <w:b/>
          <w:bCs/>
          <w:color w:val="003399"/>
          <w:sz w:val="24"/>
          <w:szCs w:val="24"/>
        </w:rPr>
      </w:pPr>
      <w:r w:rsidRPr="00D272D6">
        <w:rPr>
          <w:b/>
          <w:bCs/>
          <w:color w:val="003399"/>
          <w:sz w:val="24"/>
          <w:szCs w:val="24"/>
        </w:rPr>
        <w:t xml:space="preserve">Sustainability Plan: </w:t>
      </w:r>
      <w:r w:rsidR="00FF0150">
        <w:rPr>
          <w:sz w:val="24"/>
          <w:szCs w:val="24"/>
        </w:rPr>
        <w:t>One-time</w:t>
      </w:r>
    </w:p>
    <w:p w14:paraId="0EA4F24A" w14:textId="77777777" w:rsidR="009E6104" w:rsidRDefault="009E6104" w:rsidP="009E6104">
      <w:pPr>
        <w:spacing w:after="0"/>
        <w:ind w:left="720"/>
        <w:rPr>
          <w:b/>
          <w:bCs/>
          <w:color w:val="003399"/>
          <w:sz w:val="24"/>
          <w:szCs w:val="24"/>
        </w:rPr>
      </w:pPr>
    </w:p>
    <w:p w14:paraId="5D851130" w14:textId="0BF660D7" w:rsidR="00B34A55" w:rsidRPr="00D35E78" w:rsidRDefault="009E6104" w:rsidP="00B34A55">
      <w:pPr>
        <w:ind w:left="720"/>
        <w:rPr>
          <w:sz w:val="24"/>
          <w:szCs w:val="24"/>
        </w:rPr>
      </w:pPr>
      <w:r>
        <w:rPr>
          <w:b/>
          <w:bCs/>
          <w:color w:val="003399"/>
          <w:sz w:val="24"/>
          <w:szCs w:val="24"/>
        </w:rPr>
        <w:t>Q1 FY 2023 Update</w:t>
      </w:r>
      <w:r w:rsidR="00DE40DB">
        <w:rPr>
          <w:b/>
          <w:bCs/>
          <w:color w:val="003399"/>
          <w:sz w:val="24"/>
          <w:szCs w:val="24"/>
        </w:rPr>
        <w:t xml:space="preserve"> (Approved 10/13/22)</w:t>
      </w:r>
      <w:r>
        <w:rPr>
          <w:b/>
          <w:bCs/>
          <w:color w:val="003399"/>
          <w:sz w:val="24"/>
          <w:szCs w:val="24"/>
        </w:rPr>
        <w:t xml:space="preserve">: </w:t>
      </w:r>
      <w:r w:rsidR="00B34A55" w:rsidRPr="00D35E78">
        <w:rPr>
          <w:sz w:val="24"/>
          <w:szCs w:val="24"/>
        </w:rPr>
        <w:t xml:space="preserve">The Premium Pay for Workforce Recruitment and Retention program utilizes three funding sources: </w:t>
      </w:r>
      <w:r w:rsidR="00E15C28">
        <w:rPr>
          <w:sz w:val="24"/>
          <w:szCs w:val="24"/>
        </w:rPr>
        <w:t>1</w:t>
      </w:r>
      <w:r w:rsidR="00B34A55" w:rsidRPr="00D35E78">
        <w:rPr>
          <w:sz w:val="24"/>
          <w:szCs w:val="24"/>
        </w:rPr>
        <w:t>) HCBS FMAP</w:t>
      </w:r>
      <w:r w:rsidR="009E78C2">
        <w:rPr>
          <w:sz w:val="24"/>
          <w:szCs w:val="24"/>
        </w:rPr>
        <w:t xml:space="preserve"> </w:t>
      </w:r>
      <w:r w:rsidR="00B34A55" w:rsidRPr="00D35E78">
        <w:rPr>
          <w:sz w:val="24"/>
          <w:szCs w:val="24"/>
        </w:rPr>
        <w:t xml:space="preserve">funds from Section 9817 of the American Rescue Plan Act, </w:t>
      </w:r>
      <w:r w:rsidR="00E15C28">
        <w:rPr>
          <w:sz w:val="24"/>
          <w:szCs w:val="24"/>
        </w:rPr>
        <w:t xml:space="preserve">2) State Fiscal Recovery (SFR) funds </w:t>
      </w:r>
      <w:r w:rsidR="00B34A55" w:rsidRPr="00D35E78">
        <w:rPr>
          <w:sz w:val="24"/>
          <w:szCs w:val="24"/>
        </w:rPr>
        <w:t xml:space="preserve">and 3) </w:t>
      </w:r>
      <w:r w:rsidR="00E75751">
        <w:rPr>
          <w:sz w:val="24"/>
          <w:szCs w:val="24"/>
        </w:rPr>
        <w:t>S</w:t>
      </w:r>
      <w:r w:rsidR="00E15C28">
        <w:rPr>
          <w:sz w:val="24"/>
          <w:szCs w:val="24"/>
        </w:rPr>
        <w:t xml:space="preserve">tate </w:t>
      </w:r>
      <w:r w:rsidR="00E15C28">
        <w:rPr>
          <w:sz w:val="24"/>
          <w:szCs w:val="24"/>
        </w:rPr>
        <w:lastRenderedPageBreak/>
        <w:t>general funds</w:t>
      </w:r>
      <w:r w:rsidR="00B34A55" w:rsidRPr="00D35E78">
        <w:rPr>
          <w:sz w:val="24"/>
          <w:szCs w:val="24"/>
        </w:rPr>
        <w:t>. HCBS FMAP funding will only be provided to HCBS providers and not to other providers eligible for this program as established by the legislature.</w:t>
      </w:r>
    </w:p>
    <w:p w14:paraId="54F14264" w14:textId="3A3B2484" w:rsidR="00B34A55" w:rsidRPr="00D35E78" w:rsidRDefault="00B34A55" w:rsidP="00B34A55">
      <w:pPr>
        <w:ind w:left="720"/>
        <w:rPr>
          <w:sz w:val="24"/>
          <w:szCs w:val="24"/>
        </w:rPr>
      </w:pPr>
      <w:r w:rsidRPr="00D35E78">
        <w:rPr>
          <w:sz w:val="24"/>
          <w:szCs w:val="24"/>
        </w:rPr>
        <w:t>Over the last several months, AHS has developed program guidance, operational procedures, and an application process that is compliant with allowable uses of funding. AHS also submitted a request to CMS and received approval for this program to receive federal match under the State’s Global Commitment to Health Section 1115 Demonstration</w:t>
      </w:r>
      <w:r w:rsidR="00FC5804">
        <w:rPr>
          <w:sz w:val="24"/>
          <w:szCs w:val="24"/>
        </w:rPr>
        <w:t xml:space="preserve"> waiver</w:t>
      </w:r>
      <w:r w:rsidRPr="00D35E78">
        <w:rPr>
          <w:sz w:val="24"/>
          <w:szCs w:val="24"/>
        </w:rPr>
        <w:t xml:space="preserve">. In addition, the State's legislative appropriation of $25 million from HCBS FMAP funds was greater than the funding allocated in the approved HCBS Spending Plan. </w:t>
      </w:r>
      <w:r w:rsidR="00FA03BA">
        <w:rPr>
          <w:sz w:val="24"/>
          <w:szCs w:val="24"/>
        </w:rPr>
        <w:t xml:space="preserve"> </w:t>
      </w:r>
      <w:r w:rsidRPr="00D35E78">
        <w:rPr>
          <w:sz w:val="24"/>
          <w:szCs w:val="24"/>
        </w:rPr>
        <w:t xml:space="preserve">As part of the </w:t>
      </w:r>
      <w:r w:rsidR="005F6172">
        <w:rPr>
          <w:sz w:val="24"/>
          <w:szCs w:val="24"/>
        </w:rPr>
        <w:t>Q4 FY2022</w:t>
      </w:r>
      <w:r w:rsidRPr="00D35E78">
        <w:rPr>
          <w:sz w:val="24"/>
          <w:szCs w:val="24"/>
        </w:rPr>
        <w:t xml:space="preserve"> Update, AHS submitted a revised HCBS Spending Plan to reflect the increased allocation of funds for recruitment and retention to $25 million. </w:t>
      </w:r>
    </w:p>
    <w:p w14:paraId="468CDC01" w14:textId="6A1E01D8" w:rsidR="00B34A55" w:rsidRPr="00D35E78" w:rsidRDefault="00B34A55" w:rsidP="00B34A55">
      <w:pPr>
        <w:ind w:left="720"/>
        <w:rPr>
          <w:sz w:val="24"/>
          <w:szCs w:val="24"/>
        </w:rPr>
      </w:pPr>
      <w:r w:rsidRPr="00D35E78">
        <w:rPr>
          <w:sz w:val="24"/>
          <w:szCs w:val="24"/>
        </w:rPr>
        <w:t xml:space="preserve">AHS held town hall meetings and met with health care providers to prepare potential applicants for the application process and to educate providers about the program. AHS developed an application portal, which was opened on May 18, </w:t>
      </w:r>
      <w:proofErr w:type="gramStart"/>
      <w:r w:rsidRPr="00D35E78">
        <w:rPr>
          <w:sz w:val="24"/>
          <w:szCs w:val="24"/>
        </w:rPr>
        <w:t>2022</w:t>
      </w:r>
      <w:proofErr w:type="gramEnd"/>
      <w:r w:rsidRPr="00D35E78">
        <w:rPr>
          <w:sz w:val="24"/>
          <w:szCs w:val="24"/>
        </w:rPr>
        <w:t xml:space="preserve"> and accepted applications through June 1, 2022.  </w:t>
      </w:r>
    </w:p>
    <w:p w14:paraId="24E0FEDD" w14:textId="1B87AD34" w:rsidR="00B34A55" w:rsidRPr="00D35E78" w:rsidRDefault="00B34A55" w:rsidP="00B34A55">
      <w:pPr>
        <w:ind w:left="720"/>
        <w:rPr>
          <w:sz w:val="24"/>
          <w:szCs w:val="24"/>
        </w:rPr>
      </w:pPr>
      <w:r w:rsidRPr="00D35E78">
        <w:rPr>
          <w:sz w:val="24"/>
          <w:szCs w:val="24"/>
        </w:rPr>
        <w:t>Ultimately, 151 organizations applied for grants. Preliminary analysis of these applicants and their subsidiary companies indicates that over 80% of Vermont’s eligible employers applied for grants. AHS has confirmed the completeness, accuracy, and appropriateness of</w:t>
      </w:r>
      <w:r w:rsidR="00725E92">
        <w:rPr>
          <w:sz w:val="24"/>
          <w:szCs w:val="24"/>
        </w:rPr>
        <w:t xml:space="preserve"> most </w:t>
      </w:r>
      <w:r w:rsidRPr="00D35E78">
        <w:rPr>
          <w:sz w:val="24"/>
          <w:szCs w:val="24"/>
        </w:rPr>
        <w:t xml:space="preserve">applications and is working with a subset of applicants on required modifications to the submitted materials. While the exact figures will shift once vetting and corrections are complete, the amounts requested in the first round of applications total $33.8 million (or $2,000 per each of the 16,905 full-time equivalent positions, including vacancies).  Approximately $22 million was requested by HCBS providers for funding with HCBS FMAP funds.  </w:t>
      </w:r>
    </w:p>
    <w:p w14:paraId="3415B8CC" w14:textId="669E185C" w:rsidR="00467799" w:rsidRPr="00D35E78" w:rsidRDefault="00B34A55" w:rsidP="00B34A55">
      <w:pPr>
        <w:ind w:left="720"/>
        <w:rPr>
          <w:sz w:val="24"/>
          <w:szCs w:val="24"/>
        </w:rPr>
      </w:pPr>
      <w:r w:rsidRPr="00D35E78">
        <w:rPr>
          <w:sz w:val="24"/>
          <w:szCs w:val="24"/>
        </w:rPr>
        <w:t>As of June 30, 2022, AHS has issued grant payments using HCBS FMAP funds to 19 HCBS providers. Seven of the initial HCBS provider awardees had selected a lump sum payment to be disbursed over the next 90 days while 12 HCBS provider awardees chose a quarterly payment option to be disbursed over the next 12 months. The first round of awards to HCBS providers totaled $1.65 million, with $1.02 million issued to providers in late June. Additional quarterly distributions to the 12 awardees that elected to receive quarterly payments will total $627,000. AHS has also notified an additional 11 HCBS providers that they have been approved for awards worth $7.2 million and is finalizing determinations on the remaining applications. Initial payments to these providers will be issued in July.</w:t>
      </w:r>
    </w:p>
    <w:p w14:paraId="799FFBEE" w14:textId="25A64D7E" w:rsidR="00956E59" w:rsidRPr="00830699" w:rsidRDefault="00467799" w:rsidP="005465E9">
      <w:pPr>
        <w:ind w:left="720"/>
        <w:rPr>
          <w:sz w:val="24"/>
          <w:szCs w:val="24"/>
        </w:rPr>
      </w:pPr>
      <w:r>
        <w:rPr>
          <w:b/>
          <w:bCs/>
          <w:color w:val="003399"/>
          <w:sz w:val="24"/>
          <w:szCs w:val="24"/>
        </w:rPr>
        <w:t>Q4 FY 2022 Update</w:t>
      </w:r>
      <w:r w:rsidR="00882C29">
        <w:rPr>
          <w:b/>
          <w:bCs/>
          <w:color w:val="003399"/>
          <w:sz w:val="24"/>
          <w:szCs w:val="24"/>
        </w:rPr>
        <w:t xml:space="preserve"> (Approved </w:t>
      </w:r>
      <w:r w:rsidR="005C096D">
        <w:rPr>
          <w:b/>
          <w:bCs/>
          <w:color w:val="003399"/>
          <w:sz w:val="24"/>
          <w:szCs w:val="24"/>
        </w:rPr>
        <w:t>7/15/22)</w:t>
      </w:r>
      <w:r>
        <w:rPr>
          <w:b/>
          <w:bCs/>
          <w:color w:val="003399"/>
          <w:sz w:val="24"/>
          <w:szCs w:val="24"/>
        </w:rPr>
        <w:t xml:space="preserve">: </w:t>
      </w:r>
      <w:r w:rsidRPr="00467799">
        <w:rPr>
          <w:sz w:val="24"/>
          <w:szCs w:val="24"/>
        </w:rPr>
        <w:t xml:space="preserve">The State is planning to implement a $25 million Premium Pay for Workforce Recruitment and Retention program for HCBS providers. Eligible HCBS providers will apply for a grant to distribute premium pay to their current and new employees who make a service commitment to the organization. </w:t>
      </w:r>
      <w:r w:rsidRPr="00467799">
        <w:rPr>
          <w:sz w:val="24"/>
          <w:szCs w:val="24"/>
        </w:rPr>
        <w:lastRenderedPageBreak/>
        <w:t xml:space="preserve">This program will be accepting applications in May and grant awards will be announced and initial payments disbursed to organizations by the end of June 2022.  </w:t>
      </w:r>
    </w:p>
    <w:p w14:paraId="51A53977" w14:textId="7A173B86" w:rsidR="00956E59" w:rsidRPr="00467799" w:rsidRDefault="009E6104" w:rsidP="00467799">
      <w:pPr>
        <w:spacing w:after="0"/>
        <w:ind w:left="720"/>
        <w:rPr>
          <w:b/>
          <w:bCs/>
          <w:color w:val="003399"/>
          <w:sz w:val="24"/>
          <w:szCs w:val="24"/>
        </w:rPr>
      </w:pPr>
      <w:r w:rsidRPr="002A2ACE">
        <w:rPr>
          <w:b/>
          <w:bCs/>
          <w:color w:val="003399"/>
          <w:sz w:val="24"/>
          <w:szCs w:val="24"/>
        </w:rPr>
        <w:t>Q3 FY 2022 Update</w:t>
      </w:r>
      <w:r w:rsidR="00E50365">
        <w:rPr>
          <w:b/>
          <w:bCs/>
          <w:color w:val="003399"/>
          <w:sz w:val="24"/>
          <w:szCs w:val="24"/>
        </w:rPr>
        <w:t xml:space="preserve"> (Approved 5/3/22)</w:t>
      </w:r>
      <w:r w:rsidRPr="002A2ACE">
        <w:rPr>
          <w:b/>
          <w:bCs/>
          <w:color w:val="003399"/>
          <w:sz w:val="24"/>
          <w:szCs w:val="24"/>
        </w:rPr>
        <w:t>:</w:t>
      </w:r>
      <w:r w:rsidRPr="00D272D6">
        <w:rPr>
          <w:b/>
          <w:bCs/>
          <w:color w:val="003399"/>
          <w:sz w:val="24"/>
          <w:szCs w:val="24"/>
        </w:rPr>
        <w:t xml:space="preserve"> </w:t>
      </w:r>
      <w:r w:rsidR="00956E59" w:rsidRPr="00467799">
        <w:rPr>
          <w:sz w:val="24"/>
          <w:szCs w:val="24"/>
        </w:rPr>
        <w:t>The Agency is developing a recruitment and retention implementation strategy in alignment with the State’s Health Care Workforce Development Strategic Plan.</w:t>
      </w:r>
    </w:p>
    <w:p w14:paraId="4E1FDD4A" w14:textId="4A9A65A5" w:rsidR="009E6104" w:rsidRPr="00113F0E" w:rsidRDefault="009E6104" w:rsidP="009E6104">
      <w:pPr>
        <w:pStyle w:val="Default"/>
        <w:ind w:left="720"/>
        <w:rPr>
          <w:rFonts w:asciiTheme="minorHAnsi" w:hAnsiTheme="minorHAnsi" w:cstheme="minorBidi"/>
          <w:color w:val="auto"/>
        </w:rPr>
      </w:pPr>
    </w:p>
    <w:p w14:paraId="2B77E218" w14:textId="77777777" w:rsidR="00B21574" w:rsidRDefault="00C60641" w:rsidP="00B21574">
      <w:pPr>
        <w:spacing w:after="0"/>
        <w:rPr>
          <w:sz w:val="24"/>
          <w:szCs w:val="24"/>
        </w:rPr>
      </w:pPr>
      <w:r>
        <w:rPr>
          <w:sz w:val="24"/>
          <w:szCs w:val="24"/>
        </w:rPr>
        <w:pict w14:anchorId="6C9F0461">
          <v:rect id="_x0000_i1044" style="width:0;height:1.5pt" o:hralign="center" o:hrstd="t" o:hr="t" fillcolor="#a0a0a0" stroked="f"/>
        </w:pict>
      </w:r>
    </w:p>
    <w:p w14:paraId="31297914" w14:textId="706E5081" w:rsidR="00B21574" w:rsidRPr="00D272D6" w:rsidRDefault="00B21574" w:rsidP="00B21574">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E15C28">
        <w:rPr>
          <w:b/>
          <w:bCs/>
          <w:sz w:val="24"/>
          <w:szCs w:val="24"/>
        </w:rPr>
        <w:t xml:space="preserve">Bonus payments for independent direct support </w:t>
      </w:r>
      <w:r>
        <w:rPr>
          <w:b/>
          <w:bCs/>
          <w:sz w:val="24"/>
          <w:szCs w:val="24"/>
        </w:rPr>
        <w:t xml:space="preserve">providers  </w:t>
      </w:r>
    </w:p>
    <w:p w14:paraId="4666F094" w14:textId="200456C4" w:rsidR="00B21574" w:rsidRDefault="00B21574" w:rsidP="00B21574">
      <w:pPr>
        <w:spacing w:after="0"/>
        <w:rPr>
          <w:sz w:val="24"/>
          <w:szCs w:val="24"/>
        </w:rPr>
      </w:pPr>
      <w:r w:rsidRPr="00D272D6">
        <w:rPr>
          <w:b/>
          <w:bCs/>
          <w:color w:val="003399"/>
          <w:sz w:val="24"/>
          <w:szCs w:val="24"/>
        </w:rPr>
        <w:t xml:space="preserve">Sustainability Plan: </w:t>
      </w:r>
      <w:r w:rsidR="00E11CA3">
        <w:rPr>
          <w:sz w:val="24"/>
          <w:szCs w:val="24"/>
        </w:rPr>
        <w:t>One-time</w:t>
      </w:r>
    </w:p>
    <w:p w14:paraId="61815A45" w14:textId="77777777" w:rsidR="00C16063" w:rsidRPr="00D272D6" w:rsidRDefault="00C16063" w:rsidP="00B21574">
      <w:pPr>
        <w:spacing w:after="0"/>
        <w:rPr>
          <w:b/>
          <w:bCs/>
          <w:color w:val="003399"/>
          <w:sz w:val="24"/>
          <w:szCs w:val="24"/>
        </w:rPr>
      </w:pPr>
    </w:p>
    <w:p w14:paraId="06F3AC38" w14:textId="0738DFF7" w:rsidR="00E15C28" w:rsidRPr="004403A4" w:rsidRDefault="00B21574" w:rsidP="00E15C28">
      <w:pPr>
        <w:spacing w:after="0"/>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 xml:space="preserve">: </w:t>
      </w:r>
      <w:r w:rsidR="00E15C28" w:rsidRPr="00E15C28">
        <w:rPr>
          <w:sz w:val="24"/>
          <w:szCs w:val="24"/>
        </w:rPr>
        <w:t>In July 2022,</w:t>
      </w:r>
      <w:r w:rsidR="00E15C28" w:rsidRPr="00E15C28">
        <w:rPr>
          <w:b/>
          <w:bCs/>
          <w:sz w:val="24"/>
          <w:szCs w:val="24"/>
        </w:rPr>
        <w:t xml:space="preserve"> </w:t>
      </w:r>
      <w:r w:rsidR="00E15C28">
        <w:rPr>
          <w:sz w:val="24"/>
          <w:szCs w:val="24"/>
        </w:rPr>
        <w:t xml:space="preserve">bonus payments are being made to eligible part-time and full-time independent direct support providers who commit to a service agreement of one calendar quarter. Bonus payments are either $1,500 or $2,500 and are based on hours worked between July 2020 and December 2021. An additional bonus payment of $500 or $1,000 based on hours worked in 2022 will be made in July 2023. Independent direct support providers are also eligible to receive a </w:t>
      </w:r>
      <w:r w:rsidR="00E15C28" w:rsidRPr="00E15C28">
        <w:rPr>
          <w:sz w:val="24"/>
          <w:szCs w:val="24"/>
        </w:rPr>
        <w:t>Premium Pay for Workforce Recruitment and Retention Program</w:t>
      </w:r>
      <w:r w:rsidR="00E15C28">
        <w:rPr>
          <w:sz w:val="24"/>
          <w:szCs w:val="24"/>
        </w:rPr>
        <w:t xml:space="preserve"> disbursement in January 2023.</w:t>
      </w:r>
      <w:r w:rsidR="00E15C28" w:rsidRPr="0092176F">
        <w:rPr>
          <w:sz w:val="24"/>
          <w:szCs w:val="24"/>
        </w:rPr>
        <w:t xml:space="preserve"> </w:t>
      </w:r>
    </w:p>
    <w:p w14:paraId="3450A9ED" w14:textId="77777777" w:rsidR="00B21574" w:rsidRDefault="00B21574" w:rsidP="00B21574">
      <w:pPr>
        <w:pStyle w:val="Default"/>
        <w:rPr>
          <w:rFonts w:ascii="Arial" w:hAnsi="Arial" w:cs="Arial"/>
        </w:rPr>
      </w:pPr>
    </w:p>
    <w:p w14:paraId="79AC668B" w14:textId="7E694A6B" w:rsidR="006F754A" w:rsidRPr="003A75F0" w:rsidRDefault="003A75F0" w:rsidP="00483932">
      <w:pPr>
        <w:ind w:left="720"/>
        <w:rPr>
          <w:sz w:val="24"/>
          <w:szCs w:val="24"/>
        </w:rPr>
      </w:pPr>
      <w:r>
        <w:rPr>
          <w:b/>
          <w:bCs/>
          <w:color w:val="003399"/>
          <w:sz w:val="24"/>
          <w:szCs w:val="24"/>
        </w:rPr>
        <w:t>Q4 FY 2022 Update</w:t>
      </w:r>
      <w:r w:rsidR="00D341B8">
        <w:rPr>
          <w:b/>
          <w:bCs/>
          <w:color w:val="003399"/>
          <w:sz w:val="24"/>
          <w:szCs w:val="24"/>
        </w:rPr>
        <w:t xml:space="preserve"> (Approved 7/15/22)</w:t>
      </w:r>
      <w:r>
        <w:rPr>
          <w:b/>
          <w:bCs/>
          <w:color w:val="003399"/>
          <w:sz w:val="24"/>
          <w:szCs w:val="24"/>
        </w:rPr>
        <w:t xml:space="preserve">: </w:t>
      </w:r>
      <w:r w:rsidRPr="003A75F0">
        <w:rPr>
          <w:sz w:val="24"/>
          <w:szCs w:val="24"/>
        </w:rPr>
        <w:t>T</w:t>
      </w:r>
      <w:r w:rsidR="004F24DD" w:rsidRPr="003A75F0">
        <w:rPr>
          <w:sz w:val="24"/>
          <w:szCs w:val="24"/>
        </w:rPr>
        <w:t xml:space="preserve">he State of Vermont will use $5.75 million in funding for bonus payments for independent direct support professionals.  </w:t>
      </w:r>
    </w:p>
    <w:p w14:paraId="7599EF58" w14:textId="77777777" w:rsidR="00B4145D" w:rsidRDefault="00C60641" w:rsidP="00B4145D">
      <w:pPr>
        <w:spacing w:after="0"/>
        <w:rPr>
          <w:sz w:val="24"/>
          <w:szCs w:val="24"/>
        </w:rPr>
      </w:pPr>
      <w:r>
        <w:rPr>
          <w:sz w:val="24"/>
          <w:szCs w:val="24"/>
        </w:rPr>
        <w:pict w14:anchorId="1B10FBD6">
          <v:rect id="_x0000_i1045" style="width:0;height:1.5pt" o:hralign="center" o:hrstd="t" o:hr="t" fillcolor="#a0a0a0" stroked="f"/>
        </w:pict>
      </w:r>
    </w:p>
    <w:p w14:paraId="2D80026C" w14:textId="3CDBC2AB" w:rsidR="00B4145D" w:rsidRPr="00D272D6" w:rsidRDefault="00B4145D" w:rsidP="00B4145D">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Pr>
          <w:b/>
          <w:bCs/>
          <w:sz w:val="24"/>
          <w:szCs w:val="24"/>
        </w:rPr>
        <w:t xml:space="preserve">Contractor </w:t>
      </w:r>
      <w:r w:rsidR="00CB3B1C">
        <w:rPr>
          <w:b/>
          <w:bCs/>
          <w:sz w:val="24"/>
          <w:szCs w:val="24"/>
        </w:rPr>
        <w:t>s</w:t>
      </w:r>
      <w:r>
        <w:rPr>
          <w:b/>
          <w:bCs/>
          <w:sz w:val="24"/>
          <w:szCs w:val="24"/>
        </w:rPr>
        <w:t xml:space="preserve">upport </w:t>
      </w:r>
      <w:r w:rsidR="00B42DED">
        <w:rPr>
          <w:b/>
          <w:bCs/>
          <w:sz w:val="24"/>
          <w:szCs w:val="24"/>
        </w:rPr>
        <w:t xml:space="preserve">for technical assistance to support credentialing for peer specialists </w:t>
      </w:r>
    </w:p>
    <w:p w14:paraId="7CC54362" w14:textId="77777777" w:rsidR="00B4145D" w:rsidRPr="00D272D6" w:rsidRDefault="00B4145D" w:rsidP="00B4145D">
      <w:pPr>
        <w:spacing w:after="0"/>
        <w:rPr>
          <w:b/>
          <w:bCs/>
          <w:color w:val="003399"/>
          <w:sz w:val="24"/>
          <w:szCs w:val="24"/>
        </w:rPr>
      </w:pPr>
      <w:r w:rsidRPr="00D272D6">
        <w:rPr>
          <w:b/>
          <w:bCs/>
          <w:color w:val="003399"/>
          <w:sz w:val="24"/>
          <w:szCs w:val="24"/>
        </w:rPr>
        <w:t xml:space="preserve">Sustainability Plan: </w:t>
      </w:r>
      <w:r>
        <w:rPr>
          <w:sz w:val="24"/>
          <w:szCs w:val="24"/>
        </w:rPr>
        <w:t>One-time</w:t>
      </w:r>
    </w:p>
    <w:p w14:paraId="2253B2F9" w14:textId="77777777" w:rsidR="00951622" w:rsidRDefault="00951622" w:rsidP="00B4145D">
      <w:pPr>
        <w:spacing w:after="0"/>
        <w:ind w:left="720"/>
        <w:rPr>
          <w:b/>
          <w:bCs/>
          <w:color w:val="003399"/>
          <w:sz w:val="24"/>
          <w:szCs w:val="24"/>
        </w:rPr>
      </w:pPr>
    </w:p>
    <w:p w14:paraId="05C04EEB" w14:textId="18BB40A3" w:rsidR="00B4145D" w:rsidRPr="00B42DED" w:rsidRDefault="00B4145D" w:rsidP="00B4145D">
      <w:pPr>
        <w:spacing w:after="0"/>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w:t>
      </w:r>
      <w:r w:rsidR="00516CA8">
        <w:rPr>
          <w:b/>
          <w:bCs/>
          <w:color w:val="003399"/>
          <w:sz w:val="24"/>
          <w:szCs w:val="24"/>
        </w:rPr>
        <w:t xml:space="preserve"> </w:t>
      </w:r>
      <w:r w:rsidR="00516CA8">
        <w:rPr>
          <w:sz w:val="24"/>
          <w:szCs w:val="24"/>
        </w:rPr>
        <w:t xml:space="preserve">The </w:t>
      </w:r>
      <w:r w:rsidR="00E75751">
        <w:rPr>
          <w:sz w:val="24"/>
          <w:szCs w:val="24"/>
        </w:rPr>
        <w:t>S</w:t>
      </w:r>
      <w:r w:rsidR="00516CA8">
        <w:rPr>
          <w:sz w:val="24"/>
          <w:szCs w:val="24"/>
        </w:rPr>
        <w:t>tate has awarded</w:t>
      </w:r>
      <w:r w:rsidRPr="00D272D6">
        <w:rPr>
          <w:b/>
          <w:bCs/>
          <w:color w:val="003399"/>
          <w:sz w:val="24"/>
          <w:szCs w:val="24"/>
        </w:rPr>
        <w:t xml:space="preserve"> </w:t>
      </w:r>
      <w:r w:rsidR="00B42DED" w:rsidRPr="00B42DED">
        <w:rPr>
          <w:sz w:val="24"/>
          <w:szCs w:val="24"/>
        </w:rPr>
        <w:t xml:space="preserve">$30,000 </w:t>
      </w:r>
      <w:r w:rsidR="00516CA8">
        <w:rPr>
          <w:sz w:val="24"/>
          <w:szCs w:val="24"/>
        </w:rPr>
        <w:t>to</w:t>
      </w:r>
      <w:r w:rsidR="00B42DED" w:rsidRPr="00B42DED">
        <w:rPr>
          <w:sz w:val="24"/>
          <w:szCs w:val="24"/>
        </w:rPr>
        <w:t xml:space="preserve"> the Peer Workforce Development Initiative to incorporate stakeholder</w:t>
      </w:r>
      <w:r w:rsidR="0041027D">
        <w:rPr>
          <w:sz w:val="24"/>
          <w:szCs w:val="24"/>
        </w:rPr>
        <w:t xml:space="preserve"> input</w:t>
      </w:r>
      <w:r w:rsidR="00B42DED" w:rsidRPr="00B42DED">
        <w:rPr>
          <w:sz w:val="24"/>
          <w:szCs w:val="24"/>
        </w:rPr>
        <w:t xml:space="preserve"> in the development of a model for peer credentialing in Vermont</w:t>
      </w:r>
      <w:r w:rsidR="0063176F">
        <w:rPr>
          <w:sz w:val="24"/>
          <w:szCs w:val="24"/>
        </w:rPr>
        <w:t xml:space="preserve">. This </w:t>
      </w:r>
      <w:r w:rsidR="00CB3B1C">
        <w:rPr>
          <w:sz w:val="24"/>
          <w:szCs w:val="24"/>
        </w:rPr>
        <w:t xml:space="preserve">activity </w:t>
      </w:r>
      <w:r w:rsidR="00B42DED" w:rsidRPr="00B42DED">
        <w:rPr>
          <w:sz w:val="24"/>
          <w:szCs w:val="24"/>
        </w:rPr>
        <w:t>will inform the next steps in implementing peer certification.</w:t>
      </w:r>
    </w:p>
    <w:p w14:paraId="03910E60" w14:textId="77777777" w:rsidR="003A75F0" w:rsidRDefault="003A75F0" w:rsidP="00B42DED">
      <w:pPr>
        <w:spacing w:after="0"/>
        <w:rPr>
          <w:sz w:val="24"/>
          <w:szCs w:val="24"/>
        </w:rPr>
      </w:pPr>
    </w:p>
    <w:p w14:paraId="33948ADE" w14:textId="46DD55CA" w:rsidR="003A75F0" w:rsidRPr="003A75F0" w:rsidRDefault="003A75F0" w:rsidP="00D844C7">
      <w:pPr>
        <w:ind w:left="720"/>
        <w:rPr>
          <w:sz w:val="24"/>
          <w:szCs w:val="24"/>
        </w:rPr>
      </w:pPr>
      <w:r w:rsidRPr="002A2ACE">
        <w:rPr>
          <w:b/>
          <w:bCs/>
          <w:color w:val="003399"/>
          <w:sz w:val="24"/>
          <w:szCs w:val="24"/>
        </w:rPr>
        <w:t>Q3 FY 2022 Update</w:t>
      </w:r>
      <w:r w:rsidR="00E50365">
        <w:rPr>
          <w:b/>
          <w:bCs/>
          <w:color w:val="003399"/>
          <w:sz w:val="24"/>
          <w:szCs w:val="24"/>
        </w:rPr>
        <w:t xml:space="preserve"> (Approved 5/3/22)</w:t>
      </w:r>
      <w:r w:rsidRPr="002A2ACE">
        <w:rPr>
          <w:b/>
          <w:bCs/>
          <w:color w:val="003399"/>
          <w:sz w:val="24"/>
          <w:szCs w:val="24"/>
        </w:rPr>
        <w:t>:</w:t>
      </w:r>
      <w:r w:rsidRPr="00D272D6">
        <w:rPr>
          <w:b/>
          <w:bCs/>
          <w:color w:val="003399"/>
          <w:sz w:val="24"/>
          <w:szCs w:val="24"/>
        </w:rPr>
        <w:t xml:space="preserve"> </w:t>
      </w:r>
      <w:r w:rsidRPr="003A75F0">
        <w:rPr>
          <w:sz w:val="24"/>
          <w:szCs w:val="24"/>
        </w:rPr>
        <w:t>The Department of Mental Health is preparing to issue a grant to support peer specialist credentialing.</w:t>
      </w:r>
    </w:p>
    <w:p w14:paraId="505FFE47" w14:textId="1A95F015" w:rsidR="00B74D5F" w:rsidRPr="006E43B6" w:rsidRDefault="00C60641" w:rsidP="005465E9">
      <w:pPr>
        <w:rPr>
          <w:sz w:val="24"/>
          <w:szCs w:val="24"/>
        </w:rPr>
      </w:pPr>
      <w:r>
        <w:rPr>
          <w:sz w:val="24"/>
          <w:szCs w:val="24"/>
        </w:rPr>
        <w:pict w14:anchorId="19E8FF46">
          <v:rect id="_x0000_i1046" style="width:0;height:1.5pt" o:hralign="center" o:hrstd="t" o:hr="t" fillcolor="#a0a0a0" stroked="f"/>
        </w:pict>
      </w:r>
    </w:p>
    <w:p w14:paraId="185AF1DE" w14:textId="4F54A5EF" w:rsidR="00DD42C3" w:rsidRPr="00BE21AF" w:rsidRDefault="0054115F" w:rsidP="008C6F49">
      <w:pPr>
        <w:pStyle w:val="Heading1"/>
        <w:numPr>
          <w:ilvl w:val="0"/>
          <w:numId w:val="25"/>
        </w:numPr>
      </w:pPr>
      <w:bookmarkStart w:id="38" w:name="_Toc116974431"/>
      <w:r>
        <w:lastRenderedPageBreak/>
        <w:t xml:space="preserve">Utilize Systems and Data to Improve Care, Promote Value-Based </w:t>
      </w:r>
      <w:r w:rsidRPr="00BE21AF">
        <w:t>Payment Models and Support Program Oversight</w:t>
      </w:r>
      <w:bookmarkEnd w:id="38"/>
    </w:p>
    <w:p w14:paraId="4E61DE01" w14:textId="37FBA126" w:rsidR="00342662" w:rsidRPr="00BE21AF" w:rsidRDefault="00342662" w:rsidP="008668D0">
      <w:pPr>
        <w:pStyle w:val="Heading2"/>
        <w:numPr>
          <w:ilvl w:val="0"/>
          <w:numId w:val="34"/>
        </w:numPr>
      </w:pPr>
      <w:bookmarkStart w:id="39" w:name="_Toc116974432"/>
      <w:r w:rsidRPr="00BE21AF">
        <w:t>Quality Improvement</w:t>
      </w:r>
      <w:bookmarkEnd w:id="39"/>
    </w:p>
    <w:p w14:paraId="7248D403" w14:textId="08D5A21E" w:rsidR="00411380" w:rsidRPr="000038A3" w:rsidRDefault="008467CB" w:rsidP="00C01340">
      <w:pPr>
        <w:ind w:left="720"/>
        <w:rPr>
          <w:sz w:val="24"/>
          <w:szCs w:val="24"/>
        </w:rPr>
      </w:pPr>
      <w:r w:rsidRPr="00BE21AF">
        <w:rPr>
          <w:sz w:val="24"/>
          <w:szCs w:val="24"/>
        </w:rPr>
        <w:t xml:space="preserve">Through its </w:t>
      </w:r>
      <w:r w:rsidR="002A589E" w:rsidRPr="00BE21AF">
        <w:rPr>
          <w:sz w:val="24"/>
          <w:szCs w:val="24"/>
        </w:rPr>
        <w:t>Global Commitment to Health</w:t>
      </w:r>
      <w:r w:rsidRPr="00BE21AF">
        <w:rPr>
          <w:sz w:val="24"/>
          <w:szCs w:val="24"/>
        </w:rPr>
        <w:t xml:space="preserve"> </w:t>
      </w:r>
      <w:r w:rsidR="002A589E" w:rsidRPr="00BE21AF">
        <w:rPr>
          <w:sz w:val="24"/>
          <w:szCs w:val="24"/>
        </w:rPr>
        <w:t xml:space="preserve">Section </w:t>
      </w:r>
      <w:r w:rsidRPr="00BE21AF">
        <w:rPr>
          <w:sz w:val="24"/>
          <w:szCs w:val="24"/>
        </w:rPr>
        <w:t>1115</w:t>
      </w:r>
      <w:r w:rsidR="002A589E" w:rsidRPr="00BE21AF">
        <w:rPr>
          <w:sz w:val="24"/>
          <w:szCs w:val="24"/>
        </w:rPr>
        <w:t xml:space="preserve"> Medicaid</w:t>
      </w:r>
      <w:r w:rsidRPr="00BE21AF">
        <w:rPr>
          <w:sz w:val="24"/>
          <w:szCs w:val="24"/>
        </w:rPr>
        <w:t xml:space="preserve"> </w:t>
      </w:r>
      <w:r w:rsidR="002A589E" w:rsidRPr="00BE21AF">
        <w:rPr>
          <w:sz w:val="24"/>
          <w:szCs w:val="24"/>
        </w:rPr>
        <w:t>W</w:t>
      </w:r>
      <w:r w:rsidRPr="00BE21AF">
        <w:rPr>
          <w:sz w:val="24"/>
          <w:szCs w:val="24"/>
        </w:rPr>
        <w:t>aiver, Vermont has advanced value-based payment</w:t>
      </w:r>
      <w:r w:rsidR="00BD7047" w:rsidRPr="00BE21AF">
        <w:rPr>
          <w:sz w:val="24"/>
          <w:szCs w:val="24"/>
        </w:rPr>
        <w:t xml:space="preserve"> (VBP)</w:t>
      </w:r>
      <w:r w:rsidRPr="00BE21AF">
        <w:rPr>
          <w:sz w:val="24"/>
          <w:szCs w:val="24"/>
        </w:rPr>
        <w:t xml:space="preserve"> reform across Medicaid provider types</w:t>
      </w:r>
      <w:r w:rsidR="008B3BDD">
        <w:rPr>
          <w:sz w:val="24"/>
          <w:szCs w:val="24"/>
        </w:rPr>
        <w:t>,</w:t>
      </w:r>
      <w:r w:rsidR="002A589E" w:rsidRPr="00BE21AF">
        <w:rPr>
          <w:sz w:val="24"/>
          <w:szCs w:val="24"/>
        </w:rPr>
        <w:t xml:space="preserve"> including Medicaid providers historically excluded </w:t>
      </w:r>
      <w:r w:rsidR="002A589E" w:rsidRPr="000038A3">
        <w:rPr>
          <w:sz w:val="24"/>
          <w:szCs w:val="24"/>
        </w:rPr>
        <w:t xml:space="preserve">from most </w:t>
      </w:r>
      <w:r w:rsidR="00BD7047" w:rsidRPr="000038A3">
        <w:rPr>
          <w:sz w:val="24"/>
          <w:szCs w:val="24"/>
        </w:rPr>
        <w:t>VBP</w:t>
      </w:r>
      <w:r w:rsidR="002A589E" w:rsidRPr="000038A3">
        <w:rPr>
          <w:sz w:val="24"/>
          <w:szCs w:val="24"/>
        </w:rPr>
        <w:t xml:space="preserve"> arrangements, such as providers offering developmental disabilities services, mental health</w:t>
      </w:r>
      <w:r w:rsidR="00EA765D">
        <w:rPr>
          <w:sz w:val="24"/>
          <w:szCs w:val="24"/>
        </w:rPr>
        <w:t xml:space="preserve"> services</w:t>
      </w:r>
      <w:r w:rsidR="002A589E" w:rsidRPr="000038A3">
        <w:rPr>
          <w:sz w:val="24"/>
          <w:szCs w:val="24"/>
        </w:rPr>
        <w:t>, and substance use disorder treatment</w:t>
      </w:r>
      <w:r w:rsidRPr="000038A3">
        <w:rPr>
          <w:sz w:val="24"/>
          <w:szCs w:val="24"/>
        </w:rPr>
        <w:t xml:space="preserve">.  Vermont </w:t>
      </w:r>
      <w:r w:rsidR="008B3BDD">
        <w:rPr>
          <w:sz w:val="24"/>
          <w:szCs w:val="24"/>
        </w:rPr>
        <w:t>plans to</w:t>
      </w:r>
      <w:r w:rsidR="00D80EE7">
        <w:rPr>
          <w:sz w:val="24"/>
          <w:szCs w:val="24"/>
        </w:rPr>
        <w:t xml:space="preserve"> use </w:t>
      </w:r>
      <w:r w:rsidR="0003770B">
        <w:rPr>
          <w:sz w:val="24"/>
          <w:szCs w:val="24"/>
        </w:rPr>
        <w:t>$</w:t>
      </w:r>
      <w:r w:rsidR="002A0606">
        <w:rPr>
          <w:sz w:val="24"/>
          <w:szCs w:val="24"/>
        </w:rPr>
        <w:t>12,520,270</w:t>
      </w:r>
      <w:r w:rsidR="00454EB3">
        <w:rPr>
          <w:rFonts w:ascii="Calibri" w:eastAsia="Calibri" w:hAnsi="Calibri" w:cs="Calibri"/>
          <w:sz w:val="24"/>
          <w:szCs w:val="24"/>
        </w:rPr>
        <w:t xml:space="preserve"> </w:t>
      </w:r>
      <w:r w:rsidRPr="000038A3">
        <w:rPr>
          <w:sz w:val="24"/>
          <w:szCs w:val="24"/>
        </w:rPr>
        <w:t xml:space="preserve">to further advance these reforms and </w:t>
      </w:r>
      <w:r w:rsidR="00BD7047" w:rsidRPr="000038A3">
        <w:rPr>
          <w:sz w:val="24"/>
          <w:szCs w:val="24"/>
        </w:rPr>
        <w:t xml:space="preserve">support </w:t>
      </w:r>
      <w:r w:rsidR="002A589E" w:rsidRPr="000038A3">
        <w:rPr>
          <w:sz w:val="24"/>
          <w:szCs w:val="24"/>
        </w:rPr>
        <w:t xml:space="preserve">additional </w:t>
      </w:r>
      <w:r w:rsidR="00BD7047" w:rsidRPr="000038A3">
        <w:rPr>
          <w:sz w:val="24"/>
          <w:szCs w:val="24"/>
        </w:rPr>
        <w:t>providers in achieving readiness for reform</w:t>
      </w:r>
      <w:r w:rsidRPr="000038A3">
        <w:rPr>
          <w:sz w:val="24"/>
          <w:szCs w:val="24"/>
        </w:rPr>
        <w:t>.  Funding will</w:t>
      </w:r>
      <w:r w:rsidR="00411380" w:rsidRPr="000038A3">
        <w:rPr>
          <w:sz w:val="24"/>
          <w:szCs w:val="24"/>
        </w:rPr>
        <w:t xml:space="preserve"> allow Vermont Medicaid to design and implement a performance-based payment program for current reforms such as a </w:t>
      </w:r>
      <w:r w:rsidR="008B3BDD">
        <w:rPr>
          <w:sz w:val="24"/>
          <w:szCs w:val="24"/>
        </w:rPr>
        <w:t>one percent</w:t>
      </w:r>
      <w:r w:rsidR="00411380" w:rsidRPr="000038A3">
        <w:rPr>
          <w:sz w:val="24"/>
          <w:szCs w:val="24"/>
        </w:rPr>
        <w:t xml:space="preserve"> bonus payment tied to high performance.  </w:t>
      </w:r>
      <w:r w:rsidR="006E6AA8" w:rsidRPr="000038A3">
        <w:rPr>
          <w:sz w:val="24"/>
          <w:szCs w:val="24"/>
        </w:rPr>
        <w:t xml:space="preserve">It will also </w:t>
      </w:r>
      <w:r w:rsidR="00D3308E" w:rsidRPr="000038A3">
        <w:rPr>
          <w:sz w:val="24"/>
          <w:szCs w:val="24"/>
        </w:rPr>
        <w:t xml:space="preserve">allow the </w:t>
      </w:r>
      <w:r w:rsidR="008B3BDD">
        <w:rPr>
          <w:sz w:val="24"/>
          <w:szCs w:val="24"/>
        </w:rPr>
        <w:t>S</w:t>
      </w:r>
      <w:r w:rsidR="008B3BDD" w:rsidRPr="000038A3">
        <w:rPr>
          <w:sz w:val="24"/>
          <w:szCs w:val="24"/>
        </w:rPr>
        <w:t xml:space="preserve">tate </w:t>
      </w:r>
      <w:r w:rsidR="00D3308E" w:rsidRPr="000038A3">
        <w:rPr>
          <w:sz w:val="24"/>
          <w:szCs w:val="24"/>
        </w:rPr>
        <w:t xml:space="preserve">to </w:t>
      </w:r>
      <w:r w:rsidR="00A53557" w:rsidRPr="000038A3">
        <w:rPr>
          <w:sz w:val="24"/>
          <w:szCs w:val="24"/>
        </w:rPr>
        <w:t>support transition to new payment models</w:t>
      </w:r>
      <w:r w:rsidR="00A53557">
        <w:rPr>
          <w:sz w:val="24"/>
          <w:szCs w:val="24"/>
        </w:rPr>
        <w:t xml:space="preserve"> by</w:t>
      </w:r>
      <w:r w:rsidR="00A53557" w:rsidRPr="000038A3">
        <w:rPr>
          <w:sz w:val="24"/>
          <w:szCs w:val="24"/>
        </w:rPr>
        <w:t xml:space="preserve"> </w:t>
      </w:r>
      <w:r w:rsidR="00D3308E" w:rsidRPr="000038A3">
        <w:rPr>
          <w:sz w:val="24"/>
          <w:szCs w:val="24"/>
        </w:rPr>
        <w:t>offer</w:t>
      </w:r>
      <w:r w:rsidR="00A53557">
        <w:rPr>
          <w:sz w:val="24"/>
          <w:szCs w:val="24"/>
        </w:rPr>
        <w:t>ing</w:t>
      </w:r>
      <w:r w:rsidR="006E6AA8" w:rsidRPr="000038A3">
        <w:rPr>
          <w:sz w:val="24"/>
          <w:szCs w:val="24"/>
        </w:rPr>
        <w:t xml:space="preserve"> provider trainings</w:t>
      </w:r>
      <w:r w:rsidR="00D3308E" w:rsidRPr="000038A3">
        <w:rPr>
          <w:sz w:val="24"/>
          <w:szCs w:val="24"/>
        </w:rPr>
        <w:t xml:space="preserve"> and technical assistance</w:t>
      </w:r>
      <w:r w:rsidR="006E6AA8" w:rsidRPr="000038A3">
        <w:rPr>
          <w:sz w:val="24"/>
          <w:szCs w:val="24"/>
        </w:rPr>
        <w:t xml:space="preserve"> </w:t>
      </w:r>
      <w:r w:rsidR="00A53557">
        <w:rPr>
          <w:sz w:val="24"/>
          <w:szCs w:val="24"/>
        </w:rPr>
        <w:t>on topics such as</w:t>
      </w:r>
      <w:r w:rsidR="00D3308E" w:rsidRPr="000038A3">
        <w:rPr>
          <w:sz w:val="24"/>
          <w:szCs w:val="24"/>
        </w:rPr>
        <w:t xml:space="preserve"> incorporating performance measures into payment models and engaging in improvement activities.</w:t>
      </w:r>
    </w:p>
    <w:p w14:paraId="606065B9" w14:textId="5D600A8A" w:rsidR="00475EB9" w:rsidRDefault="00D3308E" w:rsidP="00BE21AF">
      <w:pPr>
        <w:ind w:left="720"/>
        <w:rPr>
          <w:sz w:val="24"/>
          <w:szCs w:val="24"/>
        </w:rPr>
      </w:pPr>
      <w:bookmarkStart w:id="40" w:name="_Hlk85194919"/>
      <w:r w:rsidRPr="000038A3">
        <w:rPr>
          <w:sz w:val="24"/>
          <w:szCs w:val="24"/>
        </w:rPr>
        <w:t xml:space="preserve">The </w:t>
      </w:r>
      <w:r w:rsidR="008B3BDD">
        <w:rPr>
          <w:sz w:val="24"/>
          <w:szCs w:val="24"/>
        </w:rPr>
        <w:t>S</w:t>
      </w:r>
      <w:r w:rsidR="008B3BDD" w:rsidRPr="000038A3">
        <w:rPr>
          <w:sz w:val="24"/>
          <w:szCs w:val="24"/>
        </w:rPr>
        <w:t xml:space="preserve">tate </w:t>
      </w:r>
      <w:r w:rsidR="002E20B7">
        <w:rPr>
          <w:sz w:val="24"/>
          <w:szCs w:val="24"/>
        </w:rPr>
        <w:t>plans to issue</w:t>
      </w:r>
      <w:r w:rsidR="00A53557">
        <w:rPr>
          <w:sz w:val="24"/>
          <w:szCs w:val="24"/>
        </w:rPr>
        <w:t xml:space="preserve"> </w:t>
      </w:r>
      <w:r w:rsidR="00FF1B71" w:rsidRPr="000038A3">
        <w:rPr>
          <w:sz w:val="24"/>
          <w:szCs w:val="24"/>
        </w:rPr>
        <w:t xml:space="preserve">a grant opportunity </w:t>
      </w:r>
      <w:r w:rsidRPr="000038A3">
        <w:rPr>
          <w:sz w:val="24"/>
          <w:szCs w:val="24"/>
        </w:rPr>
        <w:t>to support</w:t>
      </w:r>
      <w:r w:rsidR="00410AC1">
        <w:rPr>
          <w:sz w:val="24"/>
          <w:szCs w:val="24"/>
        </w:rPr>
        <w:t xml:space="preserve"> </w:t>
      </w:r>
      <w:r w:rsidR="00E13509">
        <w:rPr>
          <w:sz w:val="24"/>
          <w:szCs w:val="24"/>
        </w:rPr>
        <w:t xml:space="preserve">the development of </w:t>
      </w:r>
      <w:r w:rsidR="0081769E">
        <w:rPr>
          <w:sz w:val="24"/>
          <w:szCs w:val="24"/>
        </w:rPr>
        <w:t>innovative solutions</w:t>
      </w:r>
      <w:r w:rsidR="007975D8" w:rsidRPr="007975D8">
        <w:rPr>
          <w:sz w:val="24"/>
          <w:szCs w:val="24"/>
        </w:rPr>
        <w:t xml:space="preserve"> </w:t>
      </w:r>
      <w:r w:rsidR="00410AC1">
        <w:rPr>
          <w:sz w:val="24"/>
          <w:szCs w:val="24"/>
        </w:rPr>
        <w:t>that</w:t>
      </w:r>
      <w:r w:rsidR="007975D8" w:rsidRPr="000038A3">
        <w:rPr>
          <w:sz w:val="24"/>
          <w:szCs w:val="24"/>
        </w:rPr>
        <w:t xml:space="preserve"> enhance and strengthen HCBS</w:t>
      </w:r>
      <w:r w:rsidR="00410AC1">
        <w:rPr>
          <w:sz w:val="24"/>
          <w:szCs w:val="24"/>
        </w:rPr>
        <w:t xml:space="preserve"> through a one-time investment</w:t>
      </w:r>
      <w:r w:rsidRPr="000038A3">
        <w:rPr>
          <w:sz w:val="24"/>
          <w:szCs w:val="24"/>
        </w:rPr>
        <w:t xml:space="preserve">. </w:t>
      </w:r>
      <w:r w:rsidR="004200D9">
        <w:rPr>
          <w:sz w:val="24"/>
          <w:szCs w:val="24"/>
        </w:rPr>
        <w:t xml:space="preserve"> </w:t>
      </w:r>
      <w:r w:rsidR="00CF50DB">
        <w:rPr>
          <w:sz w:val="24"/>
          <w:szCs w:val="24"/>
        </w:rPr>
        <w:t xml:space="preserve">In addition, the State will </w:t>
      </w:r>
      <w:r w:rsidR="001D5F21">
        <w:rPr>
          <w:sz w:val="24"/>
          <w:szCs w:val="24"/>
        </w:rPr>
        <w:t xml:space="preserve">pilot a program to </w:t>
      </w:r>
      <w:r w:rsidR="00CF50DB">
        <w:rPr>
          <w:sz w:val="24"/>
          <w:szCs w:val="24"/>
        </w:rPr>
        <w:t xml:space="preserve">identify </w:t>
      </w:r>
      <w:r w:rsidR="008A2E9F">
        <w:rPr>
          <w:sz w:val="24"/>
          <w:szCs w:val="24"/>
        </w:rPr>
        <w:t xml:space="preserve">the need for </w:t>
      </w:r>
      <w:r w:rsidR="000E5CD4">
        <w:rPr>
          <w:sz w:val="24"/>
          <w:szCs w:val="24"/>
        </w:rPr>
        <w:t>appropriate assistive technology and home modification changes</w:t>
      </w:r>
      <w:r w:rsidR="008A2E9F">
        <w:rPr>
          <w:sz w:val="24"/>
          <w:szCs w:val="24"/>
        </w:rPr>
        <w:t xml:space="preserve"> through inspections</w:t>
      </w:r>
      <w:r w:rsidR="00522F1E">
        <w:rPr>
          <w:sz w:val="24"/>
          <w:szCs w:val="24"/>
        </w:rPr>
        <w:t xml:space="preserve"> at Adult Family Care and Shared Living </w:t>
      </w:r>
      <w:r w:rsidR="00636CD3">
        <w:rPr>
          <w:sz w:val="24"/>
          <w:szCs w:val="24"/>
        </w:rPr>
        <w:t>Provider sites.</w:t>
      </w:r>
      <w:r w:rsidR="00A33EA0">
        <w:rPr>
          <w:sz w:val="24"/>
          <w:szCs w:val="24"/>
        </w:rPr>
        <w:t xml:space="preserve">  Identified </w:t>
      </w:r>
      <w:r w:rsidR="00E84326">
        <w:rPr>
          <w:sz w:val="24"/>
          <w:szCs w:val="24"/>
        </w:rPr>
        <w:t>changes could be supported through the capital improvement grant opportunity</w:t>
      </w:r>
      <w:r w:rsidR="001E5B42">
        <w:rPr>
          <w:sz w:val="24"/>
          <w:szCs w:val="24"/>
        </w:rPr>
        <w:t xml:space="preserve"> included in Section 3.f</w:t>
      </w:r>
      <w:r w:rsidR="00E84326">
        <w:rPr>
          <w:sz w:val="24"/>
          <w:szCs w:val="24"/>
        </w:rPr>
        <w:t>.</w:t>
      </w:r>
    </w:p>
    <w:bookmarkEnd w:id="40"/>
    <w:p w14:paraId="40D9A410" w14:textId="20728F40" w:rsidR="002117A7" w:rsidRPr="00BE21AF" w:rsidRDefault="00F53716" w:rsidP="00BE21AF">
      <w:pPr>
        <w:ind w:left="720"/>
        <w:rPr>
          <w:sz w:val="24"/>
          <w:szCs w:val="24"/>
        </w:rPr>
      </w:pPr>
      <w:r>
        <w:rPr>
          <w:sz w:val="24"/>
          <w:szCs w:val="24"/>
        </w:rPr>
        <w:t xml:space="preserve">Vermont will enhance </w:t>
      </w:r>
      <w:r w:rsidR="00DB501D">
        <w:rPr>
          <w:sz w:val="24"/>
          <w:szCs w:val="24"/>
        </w:rPr>
        <w:t>quality of</w:t>
      </w:r>
      <w:r w:rsidR="000149B3">
        <w:rPr>
          <w:sz w:val="24"/>
          <w:szCs w:val="24"/>
        </w:rPr>
        <w:t xml:space="preserve"> care</w:t>
      </w:r>
      <w:r w:rsidR="009473E3">
        <w:rPr>
          <w:sz w:val="24"/>
          <w:szCs w:val="24"/>
        </w:rPr>
        <w:t xml:space="preserve"> and improve child, family</w:t>
      </w:r>
      <w:r w:rsidR="00C94497">
        <w:rPr>
          <w:sz w:val="24"/>
          <w:szCs w:val="24"/>
        </w:rPr>
        <w:t>,</w:t>
      </w:r>
      <w:r w:rsidR="009473E3">
        <w:rPr>
          <w:sz w:val="24"/>
          <w:szCs w:val="24"/>
        </w:rPr>
        <w:t xml:space="preserve"> and provider experiences</w:t>
      </w:r>
      <w:r w:rsidR="000149B3">
        <w:rPr>
          <w:sz w:val="24"/>
          <w:szCs w:val="24"/>
        </w:rPr>
        <w:t xml:space="preserve"> by </w:t>
      </w:r>
      <w:r w:rsidR="00DB501D">
        <w:rPr>
          <w:sz w:val="24"/>
          <w:szCs w:val="24"/>
        </w:rPr>
        <w:t xml:space="preserve">purchasing pediatric palliative care supply carts for nine designated Home Health Agencies </w:t>
      </w:r>
      <w:r w:rsidR="007D7FCF">
        <w:rPr>
          <w:sz w:val="24"/>
          <w:szCs w:val="24"/>
        </w:rPr>
        <w:t>that offer Pediatric Palliative Care Program services.</w:t>
      </w:r>
      <w:r w:rsidR="00946B55">
        <w:rPr>
          <w:sz w:val="24"/>
          <w:szCs w:val="24"/>
        </w:rPr>
        <w:t xml:space="preserve">  They will be used </w:t>
      </w:r>
      <w:r w:rsidR="00946B55" w:rsidRPr="00946B55">
        <w:rPr>
          <w:sz w:val="24"/>
          <w:szCs w:val="24"/>
        </w:rPr>
        <w:t>to support the physical, emotional, and spiritual wellness of each child and family.</w:t>
      </w:r>
    </w:p>
    <w:p w14:paraId="20FF7F58" w14:textId="7C2E65BE" w:rsidR="00FF1B71" w:rsidRDefault="00A53557" w:rsidP="00BE21AF">
      <w:pPr>
        <w:ind w:left="720"/>
        <w:rPr>
          <w:sz w:val="24"/>
          <w:szCs w:val="24"/>
        </w:rPr>
      </w:pPr>
      <w:r>
        <w:rPr>
          <w:sz w:val="24"/>
          <w:szCs w:val="24"/>
        </w:rPr>
        <w:t>Vermont will</w:t>
      </w:r>
      <w:r w:rsidR="00FF1B71" w:rsidRPr="000038A3">
        <w:rPr>
          <w:sz w:val="24"/>
          <w:szCs w:val="24"/>
        </w:rPr>
        <w:t xml:space="preserve"> </w:t>
      </w:r>
      <w:r>
        <w:rPr>
          <w:sz w:val="24"/>
          <w:szCs w:val="24"/>
        </w:rPr>
        <w:t xml:space="preserve">also enhance and </w:t>
      </w:r>
      <w:r w:rsidR="00FF1B71" w:rsidRPr="000038A3">
        <w:rPr>
          <w:sz w:val="24"/>
          <w:szCs w:val="24"/>
        </w:rPr>
        <w:t xml:space="preserve">strengthen the HCBS system by improving opportunities for stakeholder engagement.  The state </w:t>
      </w:r>
      <w:r w:rsidR="00001C0B">
        <w:rPr>
          <w:sz w:val="24"/>
          <w:szCs w:val="24"/>
        </w:rPr>
        <w:t xml:space="preserve">plans to </w:t>
      </w:r>
      <w:r w:rsidR="00FF1B71" w:rsidRPr="000038A3">
        <w:rPr>
          <w:sz w:val="24"/>
          <w:szCs w:val="24"/>
        </w:rPr>
        <w:t>obtain contractor</w:t>
      </w:r>
      <w:r w:rsidR="008467CB" w:rsidRPr="000038A3">
        <w:rPr>
          <w:sz w:val="24"/>
          <w:szCs w:val="24"/>
        </w:rPr>
        <w:t xml:space="preserve"> support </w:t>
      </w:r>
      <w:r w:rsidR="00FF1B71" w:rsidRPr="000038A3">
        <w:rPr>
          <w:sz w:val="24"/>
          <w:szCs w:val="24"/>
        </w:rPr>
        <w:t xml:space="preserve">to design and implement </w:t>
      </w:r>
      <w:r w:rsidR="008467CB" w:rsidRPr="000038A3">
        <w:rPr>
          <w:sz w:val="24"/>
          <w:szCs w:val="24"/>
        </w:rPr>
        <w:t xml:space="preserve">meaningful </w:t>
      </w:r>
      <w:r w:rsidR="00FF1B71" w:rsidRPr="000038A3">
        <w:rPr>
          <w:sz w:val="24"/>
          <w:szCs w:val="24"/>
        </w:rPr>
        <w:t xml:space="preserve">stakeholder </w:t>
      </w:r>
      <w:r w:rsidR="008467CB" w:rsidRPr="000038A3">
        <w:rPr>
          <w:sz w:val="24"/>
          <w:szCs w:val="24"/>
        </w:rPr>
        <w:t xml:space="preserve">engagement </w:t>
      </w:r>
      <w:r w:rsidR="00FF1B71" w:rsidRPr="000038A3">
        <w:rPr>
          <w:sz w:val="24"/>
          <w:szCs w:val="24"/>
        </w:rPr>
        <w:t xml:space="preserve">opportunities for </w:t>
      </w:r>
      <w:r w:rsidR="008467CB" w:rsidRPr="000038A3">
        <w:rPr>
          <w:sz w:val="24"/>
          <w:szCs w:val="24"/>
        </w:rPr>
        <w:t xml:space="preserve">individuals with disabilities </w:t>
      </w:r>
      <w:r w:rsidR="00FF1B71" w:rsidRPr="000038A3">
        <w:rPr>
          <w:sz w:val="24"/>
          <w:szCs w:val="24"/>
        </w:rPr>
        <w:t>related to activities within this plan.</w:t>
      </w:r>
      <w:r w:rsidR="00787705">
        <w:rPr>
          <w:sz w:val="24"/>
          <w:szCs w:val="24"/>
        </w:rPr>
        <w:t xml:space="preserve">  </w:t>
      </w:r>
      <w:r w:rsidR="00120827">
        <w:rPr>
          <w:sz w:val="24"/>
          <w:szCs w:val="24"/>
        </w:rPr>
        <w:t xml:space="preserve">This </w:t>
      </w:r>
      <w:r w:rsidR="00E75AA0">
        <w:rPr>
          <w:sz w:val="24"/>
          <w:szCs w:val="24"/>
        </w:rPr>
        <w:t xml:space="preserve">also </w:t>
      </w:r>
      <w:r w:rsidR="00120827">
        <w:rPr>
          <w:sz w:val="24"/>
          <w:szCs w:val="24"/>
        </w:rPr>
        <w:t xml:space="preserve">includes </w:t>
      </w:r>
      <w:r w:rsidR="003B2266">
        <w:rPr>
          <w:sz w:val="24"/>
          <w:szCs w:val="24"/>
        </w:rPr>
        <w:t xml:space="preserve">interviewing and/or surveying individuals with HCBS needs and their families to </w:t>
      </w:r>
      <w:r w:rsidR="00160518">
        <w:rPr>
          <w:sz w:val="24"/>
          <w:szCs w:val="24"/>
        </w:rPr>
        <w:t xml:space="preserve">understand the unmet needs and experiences of care across the care continuum and opportunities for system improvements.  </w:t>
      </w:r>
      <w:r w:rsidR="00787705">
        <w:rPr>
          <w:sz w:val="24"/>
          <w:szCs w:val="24"/>
        </w:rPr>
        <w:t xml:space="preserve">The contractor will also </w:t>
      </w:r>
      <w:r w:rsidR="00993309">
        <w:rPr>
          <w:sz w:val="24"/>
          <w:szCs w:val="24"/>
        </w:rPr>
        <w:t xml:space="preserve">support the State </w:t>
      </w:r>
      <w:r w:rsidR="00A24337">
        <w:rPr>
          <w:sz w:val="24"/>
          <w:szCs w:val="24"/>
        </w:rPr>
        <w:t xml:space="preserve">in </w:t>
      </w:r>
      <w:r w:rsidR="00FE5DF1">
        <w:rPr>
          <w:sz w:val="24"/>
          <w:szCs w:val="24"/>
        </w:rPr>
        <w:t>establishing</w:t>
      </w:r>
      <w:r w:rsidR="00A24337">
        <w:rPr>
          <w:sz w:val="24"/>
          <w:szCs w:val="24"/>
        </w:rPr>
        <w:t xml:space="preserve"> </w:t>
      </w:r>
      <w:r w:rsidR="007D22B8">
        <w:rPr>
          <w:sz w:val="24"/>
          <w:szCs w:val="24"/>
        </w:rPr>
        <w:t xml:space="preserve">accessible opportunities to </w:t>
      </w:r>
      <w:r w:rsidR="00BD73FC">
        <w:rPr>
          <w:sz w:val="24"/>
          <w:szCs w:val="24"/>
        </w:rPr>
        <w:t xml:space="preserve">update the public on HCBS Spending Plan activities and to </w:t>
      </w:r>
      <w:r w:rsidR="007D22B8">
        <w:rPr>
          <w:sz w:val="24"/>
          <w:szCs w:val="24"/>
        </w:rPr>
        <w:t xml:space="preserve">engage with </w:t>
      </w:r>
      <w:r w:rsidR="001865E7">
        <w:rPr>
          <w:sz w:val="24"/>
          <w:szCs w:val="24"/>
        </w:rPr>
        <w:t xml:space="preserve">the broader stakeholder community </w:t>
      </w:r>
      <w:r w:rsidR="00EF374B">
        <w:rPr>
          <w:sz w:val="24"/>
          <w:szCs w:val="24"/>
        </w:rPr>
        <w:t>on implementation strategies</w:t>
      </w:r>
      <w:r w:rsidR="00120827">
        <w:rPr>
          <w:sz w:val="24"/>
          <w:szCs w:val="24"/>
        </w:rPr>
        <w:t>.</w:t>
      </w:r>
    </w:p>
    <w:p w14:paraId="51024CCF" w14:textId="45B7316D" w:rsidR="00C355D5" w:rsidRDefault="00E72294" w:rsidP="008C7EC1">
      <w:pPr>
        <w:ind w:firstLine="720"/>
        <w:rPr>
          <w:sz w:val="24"/>
          <w:szCs w:val="24"/>
        </w:rPr>
      </w:pPr>
      <w:bookmarkStart w:id="41" w:name="_Hlk74460293"/>
      <w:r w:rsidRPr="00E72294">
        <w:rPr>
          <w:sz w:val="24"/>
          <w:szCs w:val="24"/>
        </w:rPr>
        <w:t xml:space="preserve">These </w:t>
      </w:r>
      <w:r>
        <w:rPr>
          <w:sz w:val="24"/>
          <w:szCs w:val="24"/>
        </w:rPr>
        <w:t xml:space="preserve">quality improvement activities </w:t>
      </w:r>
      <w:r w:rsidRPr="00E72294">
        <w:rPr>
          <w:sz w:val="24"/>
          <w:szCs w:val="24"/>
        </w:rPr>
        <w:t>are intended to be one-time costs.</w:t>
      </w:r>
    </w:p>
    <w:p w14:paraId="2A4AFD49" w14:textId="37B93496" w:rsidR="00483932" w:rsidRPr="007C184D" w:rsidRDefault="00C355D5" w:rsidP="007C184D">
      <w:pPr>
        <w:pStyle w:val="Heading3"/>
        <w:spacing w:after="240"/>
        <w:rPr>
          <w:color w:val="3E762A" w:themeColor="accent1" w:themeShade="BF"/>
        </w:rPr>
      </w:pPr>
      <w:bookmarkStart w:id="42" w:name="_Toc109050802"/>
      <w:bookmarkStart w:id="43" w:name="_Toc109051446"/>
      <w:bookmarkStart w:id="44" w:name="_Toc116974433"/>
      <w:r>
        <w:rPr>
          <w:color w:val="3E762A" w:themeColor="accent1" w:themeShade="BF"/>
        </w:rPr>
        <w:lastRenderedPageBreak/>
        <w:t>Activity</w:t>
      </w:r>
      <w:r w:rsidRPr="00EE77CD">
        <w:rPr>
          <w:color w:val="3E762A" w:themeColor="accent1" w:themeShade="BF"/>
        </w:rPr>
        <w:t xml:space="preserve"> Updates: </w:t>
      </w:r>
      <w:r>
        <w:rPr>
          <w:color w:val="3E762A" w:themeColor="accent1" w:themeShade="BF"/>
        </w:rPr>
        <w:t>3</w:t>
      </w:r>
      <w:r w:rsidRPr="00EE77CD">
        <w:rPr>
          <w:color w:val="3E762A" w:themeColor="accent1" w:themeShade="BF"/>
        </w:rPr>
        <w:t>(</w:t>
      </w:r>
      <w:r>
        <w:rPr>
          <w:color w:val="3E762A" w:themeColor="accent1" w:themeShade="BF"/>
        </w:rPr>
        <w:t>a) Quality Improvement</w:t>
      </w:r>
      <w:bookmarkEnd w:id="42"/>
      <w:bookmarkEnd w:id="43"/>
      <w:bookmarkEnd w:id="44"/>
    </w:p>
    <w:p w14:paraId="6BA283B5" w14:textId="1BF2DCEE" w:rsidR="00865CC4" w:rsidRPr="00D272D6" w:rsidRDefault="00865CC4" w:rsidP="00865CC4">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955C31">
        <w:rPr>
          <w:b/>
          <w:bCs/>
          <w:sz w:val="24"/>
          <w:szCs w:val="24"/>
        </w:rPr>
        <w:t xml:space="preserve">Provider Performance Incentive (1% Bonus Payment) for the Department of Mental Health </w:t>
      </w:r>
    </w:p>
    <w:p w14:paraId="25C8DCAF" w14:textId="77777777" w:rsidR="00865CC4" w:rsidRDefault="00865CC4" w:rsidP="00865CC4">
      <w:pPr>
        <w:spacing w:after="0"/>
        <w:rPr>
          <w:sz w:val="24"/>
          <w:szCs w:val="24"/>
        </w:rPr>
      </w:pPr>
      <w:r w:rsidRPr="00D272D6">
        <w:rPr>
          <w:b/>
          <w:bCs/>
          <w:color w:val="003399"/>
          <w:sz w:val="24"/>
          <w:szCs w:val="24"/>
        </w:rPr>
        <w:t xml:space="preserve">Sustainability Plan: </w:t>
      </w:r>
      <w:r>
        <w:rPr>
          <w:sz w:val="24"/>
          <w:szCs w:val="24"/>
        </w:rPr>
        <w:t>One-time</w:t>
      </w:r>
    </w:p>
    <w:p w14:paraId="6C4456C0" w14:textId="77777777" w:rsidR="00277AE1" w:rsidRPr="00D272D6" w:rsidRDefault="00277AE1" w:rsidP="00865CC4">
      <w:pPr>
        <w:spacing w:after="0"/>
        <w:rPr>
          <w:b/>
          <w:bCs/>
          <w:color w:val="003399"/>
          <w:sz w:val="24"/>
          <w:szCs w:val="24"/>
        </w:rPr>
      </w:pPr>
    </w:p>
    <w:p w14:paraId="0C75BB9A" w14:textId="18930FAC" w:rsidR="00865CC4" w:rsidRDefault="00865CC4" w:rsidP="00A76139">
      <w:pPr>
        <w:spacing w:after="0"/>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w:t>
      </w:r>
      <w:r w:rsidR="006C068C">
        <w:rPr>
          <w:b/>
          <w:bCs/>
          <w:color w:val="003399"/>
          <w:sz w:val="24"/>
          <w:szCs w:val="24"/>
        </w:rPr>
        <w:t xml:space="preserve"> </w:t>
      </w:r>
      <w:r w:rsidR="00A76139">
        <w:rPr>
          <w:sz w:val="24"/>
          <w:szCs w:val="24"/>
        </w:rPr>
        <w:t>In July</w:t>
      </w:r>
      <w:r w:rsidR="00A76139" w:rsidRPr="00555084">
        <w:rPr>
          <w:sz w:val="24"/>
          <w:szCs w:val="24"/>
        </w:rPr>
        <w:t xml:space="preserve"> 2022</w:t>
      </w:r>
      <w:r w:rsidR="00A76139">
        <w:rPr>
          <w:sz w:val="24"/>
          <w:szCs w:val="24"/>
        </w:rPr>
        <w:t>,</w:t>
      </w:r>
      <w:r w:rsidR="00A76139" w:rsidRPr="00555084">
        <w:rPr>
          <w:sz w:val="24"/>
          <w:szCs w:val="24"/>
        </w:rPr>
        <w:t xml:space="preserve"> </w:t>
      </w:r>
      <w:r w:rsidR="002C3D76">
        <w:rPr>
          <w:sz w:val="24"/>
          <w:szCs w:val="24"/>
        </w:rPr>
        <w:t>the Department of Mental Health</w:t>
      </w:r>
      <w:r w:rsidR="00A76139" w:rsidRPr="00555084">
        <w:rPr>
          <w:sz w:val="24"/>
          <w:szCs w:val="24"/>
        </w:rPr>
        <w:t xml:space="preserve"> communicated the opportunity for a 1% </w:t>
      </w:r>
      <w:r w:rsidR="00A76139">
        <w:rPr>
          <w:sz w:val="24"/>
          <w:szCs w:val="24"/>
        </w:rPr>
        <w:t xml:space="preserve">performance-based bonus payment </w:t>
      </w:r>
      <w:r w:rsidR="00A76139" w:rsidRPr="00555084">
        <w:rPr>
          <w:sz w:val="24"/>
          <w:szCs w:val="24"/>
        </w:rPr>
        <w:t xml:space="preserve">tied to mental health crisis assessments. </w:t>
      </w:r>
      <w:r w:rsidR="00A76139">
        <w:rPr>
          <w:sz w:val="24"/>
          <w:szCs w:val="24"/>
        </w:rPr>
        <w:t>The Department has designed a process for data reporting and review and will be working with providers on implementation, including improving data quality.</w:t>
      </w:r>
    </w:p>
    <w:p w14:paraId="289570DB" w14:textId="77777777" w:rsidR="00A76139" w:rsidRDefault="00A76139" w:rsidP="00A76139">
      <w:pPr>
        <w:spacing w:after="0"/>
        <w:ind w:left="720"/>
        <w:rPr>
          <w:sz w:val="24"/>
          <w:szCs w:val="24"/>
        </w:rPr>
      </w:pPr>
    </w:p>
    <w:p w14:paraId="44E4DF43" w14:textId="3700EE98" w:rsidR="006F2453" w:rsidRDefault="00C60641" w:rsidP="006F2453">
      <w:pPr>
        <w:spacing w:after="0"/>
        <w:rPr>
          <w:sz w:val="24"/>
          <w:szCs w:val="24"/>
        </w:rPr>
      </w:pPr>
      <w:r>
        <w:rPr>
          <w:sz w:val="24"/>
          <w:szCs w:val="24"/>
        </w:rPr>
        <w:pict w14:anchorId="4DF211F0">
          <v:rect id="_x0000_i1047" style="width:0;height:1.5pt" o:hralign="center" o:bullet="t" o:hrstd="t" o:hr="t" fillcolor="#a0a0a0" stroked="f"/>
        </w:pict>
      </w:r>
    </w:p>
    <w:p w14:paraId="55F5C6FC" w14:textId="0F398DBC" w:rsidR="00955C31" w:rsidRPr="00D272D6" w:rsidRDefault="00955C31" w:rsidP="00955C31">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Pr>
          <w:b/>
          <w:bCs/>
          <w:sz w:val="24"/>
          <w:szCs w:val="24"/>
        </w:rPr>
        <w:t xml:space="preserve">Provider Performance Incentive (1% Bonus Payment) </w:t>
      </w:r>
      <w:r w:rsidR="004207BF">
        <w:rPr>
          <w:b/>
          <w:bCs/>
          <w:sz w:val="24"/>
          <w:szCs w:val="24"/>
        </w:rPr>
        <w:t xml:space="preserve">for </w:t>
      </w:r>
      <w:r w:rsidR="003B69C1">
        <w:rPr>
          <w:b/>
          <w:bCs/>
          <w:sz w:val="24"/>
          <w:szCs w:val="24"/>
        </w:rPr>
        <w:t>Applied Behavior Analysis</w:t>
      </w:r>
      <w:r w:rsidR="00AA7070">
        <w:rPr>
          <w:b/>
          <w:bCs/>
          <w:sz w:val="24"/>
          <w:szCs w:val="24"/>
        </w:rPr>
        <w:t xml:space="preserve"> (ABA)</w:t>
      </w:r>
      <w:r w:rsidR="003B69C1">
        <w:rPr>
          <w:b/>
          <w:bCs/>
          <w:sz w:val="24"/>
          <w:szCs w:val="24"/>
        </w:rPr>
        <w:t xml:space="preserve"> services and </w:t>
      </w:r>
      <w:r w:rsidR="000536DB">
        <w:rPr>
          <w:b/>
          <w:bCs/>
          <w:sz w:val="24"/>
          <w:szCs w:val="24"/>
        </w:rPr>
        <w:t>High-Technology Nursing</w:t>
      </w:r>
      <w:r w:rsidR="00AA7070">
        <w:rPr>
          <w:b/>
          <w:bCs/>
          <w:sz w:val="24"/>
          <w:szCs w:val="24"/>
        </w:rPr>
        <w:t xml:space="preserve"> (HTN)</w:t>
      </w:r>
      <w:r w:rsidR="000536DB">
        <w:rPr>
          <w:b/>
          <w:bCs/>
          <w:sz w:val="24"/>
          <w:szCs w:val="24"/>
        </w:rPr>
        <w:t xml:space="preserve"> service</w:t>
      </w:r>
      <w:r w:rsidR="004207BF">
        <w:rPr>
          <w:b/>
          <w:bCs/>
          <w:sz w:val="24"/>
          <w:szCs w:val="24"/>
        </w:rPr>
        <w:t>s</w:t>
      </w:r>
    </w:p>
    <w:p w14:paraId="2F097790" w14:textId="77777777" w:rsidR="00955C31" w:rsidRPr="00D272D6" w:rsidRDefault="00955C31" w:rsidP="00955C31">
      <w:pPr>
        <w:spacing w:after="0"/>
        <w:rPr>
          <w:b/>
          <w:bCs/>
          <w:color w:val="003399"/>
          <w:sz w:val="24"/>
          <w:szCs w:val="24"/>
        </w:rPr>
      </w:pPr>
      <w:r w:rsidRPr="00D272D6">
        <w:rPr>
          <w:b/>
          <w:bCs/>
          <w:color w:val="003399"/>
          <w:sz w:val="24"/>
          <w:szCs w:val="24"/>
        </w:rPr>
        <w:t xml:space="preserve">Sustainability Plan: </w:t>
      </w:r>
      <w:r>
        <w:rPr>
          <w:sz w:val="24"/>
          <w:szCs w:val="24"/>
        </w:rPr>
        <w:t>One-time</w:t>
      </w:r>
    </w:p>
    <w:p w14:paraId="4041387E" w14:textId="77777777" w:rsidR="004207BF" w:rsidRDefault="004207BF" w:rsidP="00955C31">
      <w:pPr>
        <w:spacing w:after="0"/>
        <w:ind w:left="720"/>
        <w:rPr>
          <w:b/>
          <w:bCs/>
          <w:color w:val="003399"/>
          <w:sz w:val="24"/>
          <w:szCs w:val="24"/>
        </w:rPr>
      </w:pPr>
    </w:p>
    <w:p w14:paraId="31702A27" w14:textId="7CF12FE1" w:rsidR="008B6FEA" w:rsidRDefault="00955C31" w:rsidP="00D844C7">
      <w:pPr>
        <w:spacing w:after="0"/>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 xml:space="preserve">: </w:t>
      </w:r>
      <w:r w:rsidR="00833F01">
        <w:rPr>
          <w:sz w:val="24"/>
          <w:szCs w:val="24"/>
        </w:rPr>
        <w:t>A p</w:t>
      </w:r>
      <w:r w:rsidR="00AA7070" w:rsidRPr="005465E9">
        <w:rPr>
          <w:sz w:val="24"/>
          <w:szCs w:val="24"/>
        </w:rPr>
        <w:t xml:space="preserve">roposed performance framework for the ABA program has been developed and presented to affected providers in detailed written documents and at three public meetings. The program is planned for implementation on January 1, 2023, with performance assessment and payments anticipated to occur in September 2024. </w:t>
      </w:r>
      <w:r w:rsidR="009362AD">
        <w:rPr>
          <w:sz w:val="24"/>
          <w:szCs w:val="24"/>
        </w:rPr>
        <w:t>A</w:t>
      </w:r>
      <w:r w:rsidR="00AA7070" w:rsidRPr="005465E9">
        <w:rPr>
          <w:sz w:val="24"/>
          <w:szCs w:val="24"/>
        </w:rPr>
        <w:t xml:space="preserve"> proposed performance framework for the HTN program is currently being developed and will follow similar steps to the ABA program. The goal is to implement in January 2023 and assess performance and make payments in September 2024</w:t>
      </w:r>
      <w:r w:rsidR="009362AD">
        <w:rPr>
          <w:sz w:val="24"/>
          <w:szCs w:val="24"/>
        </w:rPr>
        <w:t>.</w:t>
      </w:r>
      <w:r w:rsidR="000C0137">
        <w:rPr>
          <w:sz w:val="24"/>
          <w:szCs w:val="24"/>
        </w:rPr>
        <w:t xml:space="preserve"> This</w:t>
      </w:r>
      <w:r w:rsidR="009362AD">
        <w:rPr>
          <w:sz w:val="24"/>
          <w:szCs w:val="24"/>
        </w:rPr>
        <w:t xml:space="preserve"> timeline</w:t>
      </w:r>
      <w:r w:rsidR="00AA7070" w:rsidRPr="005465E9">
        <w:rPr>
          <w:sz w:val="24"/>
          <w:szCs w:val="24"/>
        </w:rPr>
        <w:t xml:space="preserve"> might be challenging given the timeframes for CMS approval of value-based payment arrangements.</w:t>
      </w:r>
    </w:p>
    <w:p w14:paraId="0360401B" w14:textId="77777777" w:rsidR="0041728F" w:rsidRDefault="0041728F" w:rsidP="00D844C7">
      <w:pPr>
        <w:spacing w:after="0"/>
        <w:ind w:left="720"/>
        <w:rPr>
          <w:sz w:val="24"/>
          <w:szCs w:val="24"/>
        </w:rPr>
      </w:pPr>
    </w:p>
    <w:p w14:paraId="505022CF" w14:textId="0650C2AE" w:rsidR="0041728F" w:rsidRDefault="00C60641" w:rsidP="0041728F">
      <w:pPr>
        <w:spacing w:after="0"/>
        <w:rPr>
          <w:sz w:val="24"/>
          <w:szCs w:val="24"/>
        </w:rPr>
      </w:pPr>
      <w:r>
        <w:rPr>
          <w:sz w:val="24"/>
          <w:szCs w:val="24"/>
        </w:rPr>
        <w:pict w14:anchorId="4E0C3608">
          <v:rect id="_x0000_i1048" style="width:0;height:1.5pt" o:hralign="center" o:hrstd="t" o:hr="t" fillcolor="#a0a0a0" stroked="f"/>
        </w:pict>
      </w:r>
    </w:p>
    <w:p w14:paraId="2D54519E" w14:textId="77777777" w:rsidR="0041728F" w:rsidRPr="00D272D6" w:rsidRDefault="0041728F" w:rsidP="0041728F">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Pr>
          <w:b/>
          <w:bCs/>
          <w:sz w:val="24"/>
          <w:szCs w:val="24"/>
        </w:rPr>
        <w:t>Provider Performance Incentive (1% Bonus Payment) for Residential Substance Use Disorder (SUD) Treatment Providers</w:t>
      </w:r>
    </w:p>
    <w:p w14:paraId="16CBDBE3" w14:textId="77777777" w:rsidR="0041728F" w:rsidRDefault="0041728F" w:rsidP="0041728F">
      <w:pPr>
        <w:spacing w:after="0"/>
        <w:rPr>
          <w:sz w:val="24"/>
          <w:szCs w:val="24"/>
        </w:rPr>
      </w:pPr>
      <w:r w:rsidRPr="00D272D6">
        <w:rPr>
          <w:b/>
          <w:bCs/>
          <w:color w:val="003399"/>
          <w:sz w:val="24"/>
          <w:szCs w:val="24"/>
        </w:rPr>
        <w:t xml:space="preserve">Sustainability Plan: </w:t>
      </w:r>
      <w:r>
        <w:rPr>
          <w:sz w:val="24"/>
          <w:szCs w:val="24"/>
        </w:rPr>
        <w:t>One-time</w:t>
      </w:r>
    </w:p>
    <w:p w14:paraId="25BF63DD" w14:textId="77777777" w:rsidR="0041728F" w:rsidRPr="00D272D6" w:rsidRDefault="0041728F" w:rsidP="0041728F">
      <w:pPr>
        <w:spacing w:after="0"/>
        <w:rPr>
          <w:b/>
          <w:bCs/>
          <w:color w:val="003399"/>
          <w:sz w:val="24"/>
          <w:szCs w:val="24"/>
        </w:rPr>
      </w:pPr>
    </w:p>
    <w:p w14:paraId="1727B515" w14:textId="47BB51E6" w:rsidR="00A31E7A" w:rsidRPr="003340A3" w:rsidRDefault="0041728F" w:rsidP="004F25E4">
      <w:pPr>
        <w:ind w:left="720"/>
        <w:rPr>
          <w:sz w:val="24"/>
          <w:szCs w:val="24"/>
        </w:rPr>
      </w:pPr>
      <w:r w:rsidRPr="00D272D6">
        <w:rPr>
          <w:b/>
          <w:bCs/>
          <w:color w:val="003399"/>
          <w:sz w:val="24"/>
          <w:szCs w:val="24"/>
        </w:rPr>
        <w:t>Q</w:t>
      </w:r>
      <w:r>
        <w:rPr>
          <w:b/>
          <w:bCs/>
          <w:color w:val="003399"/>
          <w:sz w:val="24"/>
          <w:szCs w:val="24"/>
        </w:rPr>
        <w:t>2</w:t>
      </w:r>
      <w:r w:rsidRPr="00D272D6">
        <w:rPr>
          <w:b/>
          <w:bCs/>
          <w:color w:val="003399"/>
          <w:sz w:val="24"/>
          <w:szCs w:val="24"/>
        </w:rPr>
        <w:t xml:space="preserve"> FY 2023 Update:</w:t>
      </w:r>
      <w:r>
        <w:rPr>
          <w:b/>
          <w:bCs/>
          <w:color w:val="003399"/>
          <w:sz w:val="24"/>
          <w:szCs w:val="24"/>
        </w:rPr>
        <w:t xml:space="preserve"> </w:t>
      </w:r>
      <w:r w:rsidRPr="004F25E4">
        <w:rPr>
          <w:sz w:val="24"/>
          <w:szCs w:val="24"/>
        </w:rPr>
        <w:t xml:space="preserve">The Department of Vermont Health Access </w:t>
      </w:r>
      <w:r w:rsidR="0034175E" w:rsidRPr="004F25E4">
        <w:rPr>
          <w:sz w:val="24"/>
          <w:szCs w:val="24"/>
        </w:rPr>
        <w:t>has developed</w:t>
      </w:r>
      <w:r w:rsidRPr="004F25E4">
        <w:rPr>
          <w:sz w:val="24"/>
          <w:szCs w:val="24"/>
        </w:rPr>
        <w:t xml:space="preserve"> performance measures to incorporate value-based payments into Residential SUD episodic payment models.</w:t>
      </w:r>
      <w:r w:rsidR="0034175E" w:rsidRPr="004F25E4">
        <w:rPr>
          <w:sz w:val="24"/>
          <w:szCs w:val="24"/>
        </w:rPr>
        <w:t xml:space="preserve"> </w:t>
      </w:r>
    </w:p>
    <w:p w14:paraId="0698E6C4" w14:textId="77777777" w:rsidR="008B6FEA" w:rsidRDefault="00C60641" w:rsidP="008B6FEA">
      <w:pPr>
        <w:spacing w:after="0"/>
        <w:rPr>
          <w:sz w:val="24"/>
          <w:szCs w:val="24"/>
        </w:rPr>
      </w:pPr>
      <w:r>
        <w:rPr>
          <w:sz w:val="24"/>
          <w:szCs w:val="24"/>
        </w:rPr>
        <w:pict w14:anchorId="1E5D9138">
          <v:rect id="_x0000_i1049" style="width:0;height:1.5pt" o:hralign="center" o:hrstd="t" o:hr="t" fillcolor="#a0a0a0" stroked="f"/>
        </w:pict>
      </w:r>
    </w:p>
    <w:p w14:paraId="32D9A361" w14:textId="086B4AE9" w:rsidR="008B6FEA" w:rsidRPr="00D272D6" w:rsidRDefault="008B6FEA" w:rsidP="008B6FEA">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Pr>
          <w:b/>
          <w:bCs/>
          <w:sz w:val="24"/>
          <w:szCs w:val="24"/>
        </w:rPr>
        <w:t>P</w:t>
      </w:r>
      <w:r w:rsidR="000E10E7">
        <w:rPr>
          <w:b/>
          <w:bCs/>
          <w:sz w:val="24"/>
          <w:szCs w:val="24"/>
        </w:rPr>
        <w:t xml:space="preserve">ilot program for </w:t>
      </w:r>
      <w:r w:rsidR="009362AD">
        <w:rPr>
          <w:b/>
          <w:bCs/>
          <w:sz w:val="24"/>
          <w:szCs w:val="24"/>
        </w:rPr>
        <w:t>i</w:t>
      </w:r>
      <w:r w:rsidR="000E10E7">
        <w:rPr>
          <w:b/>
          <w:bCs/>
          <w:sz w:val="24"/>
          <w:szCs w:val="24"/>
        </w:rPr>
        <w:t>nspections at A</w:t>
      </w:r>
      <w:r w:rsidR="00F121D7">
        <w:rPr>
          <w:b/>
          <w:bCs/>
          <w:sz w:val="24"/>
          <w:szCs w:val="24"/>
        </w:rPr>
        <w:t xml:space="preserve">dult </w:t>
      </w:r>
      <w:r w:rsidR="000E10E7">
        <w:rPr>
          <w:b/>
          <w:bCs/>
          <w:sz w:val="24"/>
          <w:szCs w:val="24"/>
        </w:rPr>
        <w:t>F</w:t>
      </w:r>
      <w:r w:rsidR="00F121D7">
        <w:rPr>
          <w:b/>
          <w:bCs/>
          <w:sz w:val="24"/>
          <w:szCs w:val="24"/>
        </w:rPr>
        <w:t>amily Care</w:t>
      </w:r>
      <w:r w:rsidR="000E10E7">
        <w:rPr>
          <w:b/>
          <w:bCs/>
          <w:sz w:val="24"/>
          <w:szCs w:val="24"/>
        </w:rPr>
        <w:t xml:space="preserve"> </w:t>
      </w:r>
      <w:r w:rsidR="00F121D7">
        <w:rPr>
          <w:b/>
          <w:bCs/>
          <w:sz w:val="24"/>
          <w:szCs w:val="24"/>
        </w:rPr>
        <w:t>and Shared Living Provider sites</w:t>
      </w:r>
      <w:r>
        <w:rPr>
          <w:b/>
          <w:bCs/>
          <w:sz w:val="24"/>
          <w:szCs w:val="24"/>
        </w:rPr>
        <w:t xml:space="preserve">   </w:t>
      </w:r>
    </w:p>
    <w:p w14:paraId="625D803A" w14:textId="151DDAF1" w:rsidR="008B6FEA" w:rsidRPr="00D272D6" w:rsidRDefault="008B6FEA" w:rsidP="008B6FEA">
      <w:pPr>
        <w:spacing w:after="0"/>
        <w:rPr>
          <w:b/>
          <w:bCs/>
          <w:color w:val="003399"/>
          <w:sz w:val="24"/>
          <w:szCs w:val="24"/>
        </w:rPr>
      </w:pPr>
      <w:r w:rsidRPr="00D272D6">
        <w:rPr>
          <w:b/>
          <w:bCs/>
          <w:color w:val="003399"/>
          <w:sz w:val="24"/>
          <w:szCs w:val="24"/>
        </w:rPr>
        <w:t>Target Population:</w:t>
      </w:r>
      <w:r w:rsidR="00904914">
        <w:rPr>
          <w:b/>
          <w:bCs/>
          <w:color w:val="003399"/>
          <w:sz w:val="24"/>
          <w:szCs w:val="24"/>
        </w:rPr>
        <w:t xml:space="preserve"> </w:t>
      </w:r>
      <w:r w:rsidR="009362AD">
        <w:rPr>
          <w:sz w:val="24"/>
          <w:szCs w:val="24"/>
        </w:rPr>
        <w:t>Older adults, adults with physical disabilities, individuals with developmental disabilities, and individuals 16 years of age and older with brain injuries</w:t>
      </w:r>
      <w:r w:rsidR="00901893">
        <w:rPr>
          <w:sz w:val="24"/>
          <w:szCs w:val="24"/>
        </w:rPr>
        <w:t>.</w:t>
      </w:r>
      <w:r w:rsidR="00074016">
        <w:rPr>
          <w:sz w:val="24"/>
          <w:szCs w:val="24"/>
        </w:rPr>
        <w:t xml:space="preserve"> </w:t>
      </w:r>
      <w:r w:rsidR="007823F9">
        <w:rPr>
          <w:sz w:val="24"/>
          <w:szCs w:val="24"/>
        </w:rPr>
        <w:t xml:space="preserve"> </w:t>
      </w:r>
    </w:p>
    <w:p w14:paraId="380D0F8E" w14:textId="77777777" w:rsidR="008B6FEA" w:rsidRDefault="008B6FEA" w:rsidP="008B6FEA">
      <w:pPr>
        <w:spacing w:after="0"/>
        <w:rPr>
          <w:sz w:val="24"/>
          <w:szCs w:val="24"/>
        </w:rPr>
      </w:pPr>
      <w:r w:rsidRPr="00D272D6">
        <w:rPr>
          <w:b/>
          <w:bCs/>
          <w:color w:val="003399"/>
          <w:sz w:val="24"/>
          <w:szCs w:val="24"/>
        </w:rPr>
        <w:lastRenderedPageBreak/>
        <w:t xml:space="preserve">Sustainability Plan: </w:t>
      </w:r>
      <w:r>
        <w:rPr>
          <w:sz w:val="24"/>
          <w:szCs w:val="24"/>
        </w:rPr>
        <w:t>One-time</w:t>
      </w:r>
    </w:p>
    <w:p w14:paraId="3DBAA00B" w14:textId="77777777" w:rsidR="00DA7371" w:rsidRPr="00D272D6" w:rsidRDefault="00DA7371" w:rsidP="008B6FEA">
      <w:pPr>
        <w:spacing w:after="0"/>
        <w:rPr>
          <w:b/>
          <w:bCs/>
          <w:color w:val="003399"/>
          <w:sz w:val="24"/>
          <w:szCs w:val="24"/>
        </w:rPr>
      </w:pPr>
    </w:p>
    <w:p w14:paraId="557AE6B9" w14:textId="4294D8C1" w:rsidR="008B6FEA" w:rsidRDefault="008B6FEA" w:rsidP="008B6FEA">
      <w:pPr>
        <w:spacing w:after="0"/>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 xml:space="preserve">: </w:t>
      </w:r>
      <w:r w:rsidR="00F0317B">
        <w:rPr>
          <w:sz w:val="24"/>
          <w:szCs w:val="24"/>
        </w:rPr>
        <w:t xml:space="preserve"> </w:t>
      </w:r>
      <w:r w:rsidR="00A76139" w:rsidRPr="00A76139">
        <w:rPr>
          <w:sz w:val="24"/>
          <w:szCs w:val="24"/>
        </w:rPr>
        <w:t>The Department anticipates executing a contract</w:t>
      </w:r>
      <w:r w:rsidR="00A76139">
        <w:rPr>
          <w:sz w:val="24"/>
          <w:szCs w:val="24"/>
        </w:rPr>
        <w:t xml:space="preserve"> </w:t>
      </w:r>
      <w:r w:rsidR="00A76139" w:rsidRPr="00A76139">
        <w:rPr>
          <w:sz w:val="24"/>
          <w:szCs w:val="24"/>
        </w:rPr>
        <w:t>with an</w:t>
      </w:r>
      <w:r w:rsidR="00A76139">
        <w:rPr>
          <w:sz w:val="24"/>
          <w:szCs w:val="24"/>
        </w:rPr>
        <w:t xml:space="preserve"> </w:t>
      </w:r>
      <w:r w:rsidR="00F0317B">
        <w:rPr>
          <w:sz w:val="24"/>
          <w:szCs w:val="24"/>
        </w:rPr>
        <w:t xml:space="preserve">expected start date of September 1, 2022. </w:t>
      </w:r>
    </w:p>
    <w:p w14:paraId="44503C8A" w14:textId="77777777" w:rsidR="008B6FEA" w:rsidRDefault="008B6FEA" w:rsidP="00F834CE">
      <w:pPr>
        <w:spacing w:after="0"/>
        <w:rPr>
          <w:sz w:val="24"/>
          <w:szCs w:val="24"/>
        </w:rPr>
      </w:pPr>
    </w:p>
    <w:p w14:paraId="7E5BD780" w14:textId="702C3C78" w:rsidR="007253ED" w:rsidRDefault="000E10E7" w:rsidP="000E10E7">
      <w:pPr>
        <w:spacing w:after="0"/>
        <w:ind w:left="720"/>
        <w:rPr>
          <w:rFonts w:ascii="Arial" w:hAnsi="Arial" w:cs="Arial"/>
        </w:rPr>
      </w:pPr>
      <w:r w:rsidRPr="002A2ACE">
        <w:rPr>
          <w:b/>
          <w:bCs/>
          <w:color w:val="003399"/>
          <w:sz w:val="24"/>
          <w:szCs w:val="24"/>
        </w:rPr>
        <w:t>Q3 FY 2022 Update</w:t>
      </w:r>
      <w:r w:rsidR="00E50365">
        <w:rPr>
          <w:b/>
          <w:bCs/>
          <w:color w:val="003399"/>
          <w:sz w:val="24"/>
          <w:szCs w:val="24"/>
        </w:rPr>
        <w:t xml:space="preserve"> (Approved 5/3/22)</w:t>
      </w:r>
      <w:r w:rsidRPr="002A2ACE">
        <w:rPr>
          <w:b/>
          <w:bCs/>
          <w:color w:val="003399"/>
          <w:sz w:val="24"/>
          <w:szCs w:val="24"/>
        </w:rPr>
        <w:t>:</w:t>
      </w:r>
      <w:r w:rsidRPr="000E10E7">
        <w:rPr>
          <w:rFonts w:ascii="Arial" w:hAnsi="Arial" w:cs="Arial"/>
        </w:rPr>
        <w:t xml:space="preserve"> </w:t>
      </w:r>
      <w:r w:rsidRPr="005465E9">
        <w:rPr>
          <w:sz w:val="24"/>
          <w:szCs w:val="24"/>
        </w:rPr>
        <w:t>The Department of Disabilities, Aging, and Independent Living is drafting a</w:t>
      </w:r>
      <w:r w:rsidR="00B8448F">
        <w:rPr>
          <w:sz w:val="24"/>
          <w:szCs w:val="24"/>
        </w:rPr>
        <w:t xml:space="preserve">n RFP </w:t>
      </w:r>
      <w:r w:rsidRPr="005465E9">
        <w:rPr>
          <w:sz w:val="24"/>
          <w:szCs w:val="24"/>
        </w:rPr>
        <w:t>for a contractor to identify the need for appropriate assistive technology and home modification changes through inspections at Adult Family Care and Shared Living Provider sites.</w:t>
      </w:r>
      <w:r w:rsidRPr="007A0BF1">
        <w:rPr>
          <w:rFonts w:ascii="Arial" w:hAnsi="Arial" w:cs="Arial"/>
        </w:rPr>
        <w:t xml:space="preserve"> </w:t>
      </w:r>
    </w:p>
    <w:p w14:paraId="10EAE309" w14:textId="77777777" w:rsidR="00DA0435" w:rsidRDefault="00DA0435" w:rsidP="000E10E7">
      <w:pPr>
        <w:spacing w:after="0"/>
        <w:ind w:left="720"/>
        <w:rPr>
          <w:rFonts w:ascii="Arial" w:hAnsi="Arial" w:cs="Arial"/>
        </w:rPr>
      </w:pPr>
    </w:p>
    <w:p w14:paraId="396332BD" w14:textId="77777777" w:rsidR="00DF020C" w:rsidRDefault="00C60641" w:rsidP="00DF020C">
      <w:pPr>
        <w:spacing w:after="0"/>
        <w:rPr>
          <w:sz w:val="24"/>
          <w:szCs w:val="24"/>
        </w:rPr>
      </w:pPr>
      <w:r>
        <w:rPr>
          <w:sz w:val="24"/>
          <w:szCs w:val="24"/>
        </w:rPr>
        <w:pict w14:anchorId="718FEC25">
          <v:rect id="_x0000_i1050" style="width:0;height:1.5pt" o:hralign="center" o:hrstd="t" o:hr="t" fillcolor="#a0a0a0" stroked="f"/>
        </w:pict>
      </w:r>
    </w:p>
    <w:p w14:paraId="2D9E5AB2" w14:textId="3B2E49CA" w:rsidR="00DF020C" w:rsidRPr="00D272D6" w:rsidRDefault="00DF020C" w:rsidP="00DF020C">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741305">
        <w:rPr>
          <w:b/>
          <w:bCs/>
          <w:sz w:val="24"/>
          <w:szCs w:val="24"/>
        </w:rPr>
        <w:t>Pediatric Palliative Care Program supply carts</w:t>
      </w:r>
      <w:r>
        <w:rPr>
          <w:b/>
          <w:bCs/>
          <w:sz w:val="24"/>
          <w:szCs w:val="24"/>
        </w:rPr>
        <w:t xml:space="preserve">   </w:t>
      </w:r>
    </w:p>
    <w:p w14:paraId="2F0A36EE" w14:textId="66BD41EE" w:rsidR="00DF020C" w:rsidRPr="00D272D6" w:rsidRDefault="00DF020C" w:rsidP="00DF020C">
      <w:pPr>
        <w:spacing w:after="0"/>
        <w:rPr>
          <w:b/>
          <w:bCs/>
          <w:color w:val="003399"/>
          <w:sz w:val="24"/>
          <w:szCs w:val="24"/>
        </w:rPr>
      </w:pPr>
      <w:r w:rsidRPr="00D272D6">
        <w:rPr>
          <w:b/>
          <w:bCs/>
          <w:color w:val="003399"/>
          <w:sz w:val="24"/>
          <w:szCs w:val="24"/>
        </w:rPr>
        <w:t xml:space="preserve">Target Population: </w:t>
      </w:r>
      <w:r w:rsidR="00A76139">
        <w:rPr>
          <w:sz w:val="24"/>
          <w:szCs w:val="24"/>
        </w:rPr>
        <w:t>Children with serious life-limiting or life-threatening illnesses or conditions</w:t>
      </w:r>
      <w:r w:rsidR="00267800">
        <w:rPr>
          <w:sz w:val="24"/>
          <w:szCs w:val="24"/>
        </w:rPr>
        <w:t>.</w:t>
      </w:r>
    </w:p>
    <w:p w14:paraId="720A7774" w14:textId="234BCE9E" w:rsidR="00DF020C" w:rsidRPr="0075235B" w:rsidRDefault="00DF020C" w:rsidP="00DF020C">
      <w:pPr>
        <w:spacing w:after="0"/>
        <w:rPr>
          <w:b/>
          <w:bCs/>
          <w:color w:val="003399"/>
          <w:sz w:val="24"/>
          <w:szCs w:val="24"/>
        </w:rPr>
      </w:pPr>
      <w:r w:rsidRPr="00D272D6">
        <w:rPr>
          <w:b/>
          <w:bCs/>
          <w:color w:val="003399"/>
          <w:sz w:val="24"/>
          <w:szCs w:val="24"/>
        </w:rPr>
        <w:t xml:space="preserve">Sustainability Plan: </w:t>
      </w:r>
      <w:r>
        <w:rPr>
          <w:sz w:val="24"/>
          <w:szCs w:val="24"/>
        </w:rPr>
        <w:t>One-time</w:t>
      </w:r>
    </w:p>
    <w:p w14:paraId="4901F21B" w14:textId="77777777" w:rsidR="004E79A9" w:rsidRDefault="004E79A9" w:rsidP="00DF020C">
      <w:pPr>
        <w:spacing w:after="0"/>
        <w:ind w:left="720"/>
        <w:rPr>
          <w:b/>
          <w:bCs/>
          <w:color w:val="003399"/>
          <w:sz w:val="24"/>
          <w:szCs w:val="24"/>
        </w:rPr>
      </w:pPr>
    </w:p>
    <w:p w14:paraId="7098128F" w14:textId="362E2C42" w:rsidR="00DF020C" w:rsidRDefault="00DF020C" w:rsidP="00D844C7">
      <w:pPr>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 xml:space="preserve">: </w:t>
      </w:r>
      <w:r w:rsidR="00A76139" w:rsidRPr="00592643">
        <w:rPr>
          <w:sz w:val="24"/>
          <w:szCs w:val="24"/>
        </w:rPr>
        <w:t xml:space="preserve">The Department of Health is </w:t>
      </w:r>
      <w:r w:rsidR="00A76139">
        <w:rPr>
          <w:sz w:val="24"/>
          <w:szCs w:val="24"/>
        </w:rPr>
        <w:t>finalizing program requirements</w:t>
      </w:r>
      <w:r w:rsidR="00A76139" w:rsidRPr="00592643">
        <w:rPr>
          <w:sz w:val="24"/>
          <w:szCs w:val="24"/>
        </w:rPr>
        <w:t xml:space="preserve"> related to disbursement of funds, purchase</w:t>
      </w:r>
      <w:r w:rsidR="00A76139">
        <w:rPr>
          <w:sz w:val="24"/>
          <w:szCs w:val="24"/>
        </w:rPr>
        <w:t>,</w:t>
      </w:r>
      <w:r w:rsidR="00A76139" w:rsidRPr="00592643">
        <w:rPr>
          <w:sz w:val="24"/>
          <w:szCs w:val="24"/>
        </w:rPr>
        <w:t xml:space="preserve"> and distribution of supplies</w:t>
      </w:r>
      <w:r w:rsidR="00A76139">
        <w:rPr>
          <w:sz w:val="24"/>
          <w:szCs w:val="24"/>
        </w:rPr>
        <w:t xml:space="preserve"> intended to enhance the quality and child, family, and provider experiences of home-based pediatric palliative care across the State of Vermont</w:t>
      </w:r>
      <w:r w:rsidR="00A76139" w:rsidRPr="00592643">
        <w:rPr>
          <w:sz w:val="24"/>
          <w:szCs w:val="24"/>
        </w:rPr>
        <w:t>.</w:t>
      </w:r>
      <w:r w:rsidR="00A76139">
        <w:rPr>
          <w:sz w:val="24"/>
          <w:szCs w:val="24"/>
        </w:rPr>
        <w:t xml:space="preserve"> </w:t>
      </w:r>
    </w:p>
    <w:p w14:paraId="0478F93E" w14:textId="77777777" w:rsidR="00595DD7" w:rsidRDefault="00C60641" w:rsidP="00595DD7">
      <w:pPr>
        <w:spacing w:after="0"/>
        <w:rPr>
          <w:sz w:val="24"/>
          <w:szCs w:val="24"/>
        </w:rPr>
      </w:pPr>
      <w:r>
        <w:rPr>
          <w:sz w:val="24"/>
          <w:szCs w:val="24"/>
        </w:rPr>
        <w:pict w14:anchorId="75C793AB">
          <v:rect id="_x0000_i1051" style="width:0;height:1.5pt" o:hralign="center" o:hrstd="t" o:hr="t" fillcolor="#a0a0a0" stroked="f"/>
        </w:pict>
      </w:r>
    </w:p>
    <w:p w14:paraId="2FFE6537" w14:textId="3005A398" w:rsidR="00595DD7" w:rsidRPr="00D272D6" w:rsidRDefault="00595DD7" w:rsidP="00595DD7">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606493">
        <w:rPr>
          <w:b/>
          <w:bCs/>
          <w:sz w:val="24"/>
          <w:szCs w:val="24"/>
        </w:rPr>
        <w:t xml:space="preserve">Contractor </w:t>
      </w:r>
      <w:r w:rsidR="00A76139">
        <w:rPr>
          <w:b/>
          <w:bCs/>
          <w:sz w:val="24"/>
          <w:szCs w:val="24"/>
        </w:rPr>
        <w:t>s</w:t>
      </w:r>
      <w:r w:rsidR="00606493">
        <w:rPr>
          <w:b/>
          <w:bCs/>
          <w:sz w:val="24"/>
          <w:szCs w:val="24"/>
        </w:rPr>
        <w:t xml:space="preserve">upport to design and implement meaningful stakeholder engagement opportunities for individuals with disabilities </w:t>
      </w:r>
    </w:p>
    <w:p w14:paraId="4D7DB078" w14:textId="47486684" w:rsidR="00595DD7" w:rsidRPr="00D272D6" w:rsidRDefault="00595DD7" w:rsidP="00595DD7">
      <w:pPr>
        <w:spacing w:after="0"/>
        <w:rPr>
          <w:b/>
          <w:bCs/>
          <w:color w:val="003399"/>
          <w:sz w:val="24"/>
          <w:szCs w:val="24"/>
        </w:rPr>
      </w:pPr>
      <w:r w:rsidRPr="00D272D6">
        <w:rPr>
          <w:b/>
          <w:bCs/>
          <w:color w:val="003399"/>
          <w:sz w:val="24"/>
          <w:szCs w:val="24"/>
        </w:rPr>
        <w:t xml:space="preserve">Target Population: </w:t>
      </w:r>
      <w:r w:rsidR="00A76139">
        <w:rPr>
          <w:sz w:val="24"/>
          <w:szCs w:val="24"/>
        </w:rPr>
        <w:t>Individuals with HCBS needs and families</w:t>
      </w:r>
      <w:r w:rsidR="003C0483">
        <w:rPr>
          <w:sz w:val="24"/>
          <w:szCs w:val="24"/>
        </w:rPr>
        <w:t xml:space="preserve">. </w:t>
      </w:r>
    </w:p>
    <w:p w14:paraId="69E7BBFD" w14:textId="77777777" w:rsidR="00595DD7" w:rsidRPr="00D272D6" w:rsidRDefault="00595DD7" w:rsidP="00595DD7">
      <w:pPr>
        <w:spacing w:after="0"/>
        <w:rPr>
          <w:b/>
          <w:bCs/>
          <w:color w:val="003399"/>
          <w:sz w:val="24"/>
          <w:szCs w:val="24"/>
        </w:rPr>
      </w:pPr>
      <w:r w:rsidRPr="00D272D6">
        <w:rPr>
          <w:b/>
          <w:bCs/>
          <w:color w:val="003399"/>
          <w:sz w:val="24"/>
          <w:szCs w:val="24"/>
        </w:rPr>
        <w:t xml:space="preserve">Sustainability Plan: </w:t>
      </w:r>
      <w:r>
        <w:rPr>
          <w:sz w:val="24"/>
          <w:szCs w:val="24"/>
        </w:rPr>
        <w:t>One-time</w:t>
      </w:r>
    </w:p>
    <w:p w14:paraId="354E41A8" w14:textId="77777777" w:rsidR="003C0483" w:rsidRDefault="003C0483" w:rsidP="00595DD7">
      <w:pPr>
        <w:spacing w:after="0"/>
        <w:ind w:left="720"/>
        <w:rPr>
          <w:b/>
          <w:bCs/>
          <w:color w:val="003399"/>
          <w:sz w:val="24"/>
          <w:szCs w:val="24"/>
        </w:rPr>
      </w:pPr>
    </w:p>
    <w:p w14:paraId="036E361F" w14:textId="76E99057" w:rsidR="009422F2" w:rsidRDefault="00595DD7" w:rsidP="009422F2">
      <w:pPr>
        <w:spacing w:after="0"/>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w:t>
      </w:r>
      <w:r w:rsidR="003C0483" w:rsidRPr="003C0483">
        <w:rPr>
          <w:sz w:val="24"/>
          <w:szCs w:val="24"/>
        </w:rPr>
        <w:t xml:space="preserve"> </w:t>
      </w:r>
      <w:r w:rsidR="00732BDA">
        <w:rPr>
          <w:sz w:val="24"/>
          <w:szCs w:val="24"/>
        </w:rPr>
        <w:t xml:space="preserve">The Agency </w:t>
      </w:r>
      <w:r w:rsidR="00FF79E9">
        <w:rPr>
          <w:sz w:val="24"/>
          <w:szCs w:val="24"/>
        </w:rPr>
        <w:t>is continuing to develop a Request for Proposal</w:t>
      </w:r>
      <w:r w:rsidR="005E57FD">
        <w:rPr>
          <w:sz w:val="24"/>
          <w:szCs w:val="24"/>
        </w:rPr>
        <w:t>s</w:t>
      </w:r>
      <w:r w:rsidR="00FF79E9">
        <w:rPr>
          <w:sz w:val="24"/>
          <w:szCs w:val="24"/>
        </w:rPr>
        <w:t xml:space="preserve">. </w:t>
      </w:r>
    </w:p>
    <w:p w14:paraId="72BAC263" w14:textId="77777777" w:rsidR="009422F2" w:rsidRDefault="009422F2" w:rsidP="009422F2">
      <w:pPr>
        <w:spacing w:after="0"/>
        <w:ind w:left="720"/>
        <w:rPr>
          <w:b/>
          <w:bCs/>
          <w:color w:val="003399"/>
          <w:sz w:val="24"/>
          <w:szCs w:val="24"/>
        </w:rPr>
      </w:pPr>
    </w:p>
    <w:p w14:paraId="21708B4D" w14:textId="65E646B9" w:rsidR="002F0893" w:rsidRPr="003C0483" w:rsidRDefault="002F0893" w:rsidP="00D844C7">
      <w:pPr>
        <w:ind w:left="720"/>
        <w:rPr>
          <w:sz w:val="24"/>
          <w:szCs w:val="24"/>
        </w:rPr>
      </w:pPr>
      <w:r w:rsidRPr="00D272D6">
        <w:rPr>
          <w:b/>
          <w:bCs/>
          <w:color w:val="003399"/>
          <w:sz w:val="24"/>
          <w:szCs w:val="24"/>
        </w:rPr>
        <w:t>Q</w:t>
      </w:r>
      <w:r>
        <w:rPr>
          <w:b/>
          <w:bCs/>
          <w:color w:val="003399"/>
          <w:sz w:val="24"/>
          <w:szCs w:val="24"/>
        </w:rPr>
        <w:t>3</w:t>
      </w:r>
      <w:r w:rsidRPr="00D272D6">
        <w:rPr>
          <w:b/>
          <w:bCs/>
          <w:color w:val="003399"/>
          <w:sz w:val="24"/>
          <w:szCs w:val="24"/>
        </w:rPr>
        <w:t xml:space="preserve"> FY 202</w:t>
      </w:r>
      <w:r>
        <w:rPr>
          <w:b/>
          <w:bCs/>
          <w:color w:val="003399"/>
          <w:sz w:val="24"/>
          <w:szCs w:val="24"/>
        </w:rPr>
        <w:t>2</w:t>
      </w:r>
      <w:r w:rsidRPr="00D272D6">
        <w:rPr>
          <w:b/>
          <w:bCs/>
          <w:color w:val="003399"/>
          <w:sz w:val="24"/>
          <w:szCs w:val="24"/>
        </w:rPr>
        <w:t xml:space="preserve"> Update</w:t>
      </w:r>
      <w:r w:rsidR="00E50365">
        <w:rPr>
          <w:b/>
          <w:bCs/>
          <w:color w:val="003399"/>
          <w:sz w:val="24"/>
          <w:szCs w:val="24"/>
        </w:rPr>
        <w:t xml:space="preserve"> (Approved 5/3/22)</w:t>
      </w:r>
      <w:r w:rsidRPr="00D272D6">
        <w:rPr>
          <w:b/>
          <w:bCs/>
          <w:color w:val="003399"/>
          <w:sz w:val="24"/>
          <w:szCs w:val="24"/>
        </w:rPr>
        <w:t xml:space="preserve">: </w:t>
      </w:r>
      <w:r w:rsidR="009422F2" w:rsidRPr="009422F2">
        <w:rPr>
          <w:sz w:val="24"/>
          <w:szCs w:val="24"/>
        </w:rPr>
        <w:t>The Agency is drafting a Request for Proposals for a Stakeholder Engagement Contractor to support implementation of the State’s HCBS Spending Plan throughout the funding term which is anticipated for release in February 2022.  Further details about the scope of work were added to the HCBS Spending Plan.</w:t>
      </w:r>
    </w:p>
    <w:p w14:paraId="02294BD1" w14:textId="7E3B8D61" w:rsidR="004C271A" w:rsidRDefault="00C60641" w:rsidP="005465E9">
      <w:pPr>
        <w:rPr>
          <w:sz w:val="24"/>
          <w:szCs w:val="24"/>
        </w:rPr>
      </w:pPr>
      <w:r>
        <w:rPr>
          <w:sz w:val="24"/>
          <w:szCs w:val="24"/>
        </w:rPr>
        <w:pict w14:anchorId="09BBD9E8">
          <v:rect id="_x0000_i1052" style="width:0;height:1.5pt" o:hralign="center" o:bullet="t" o:hrstd="t" o:hr="t" fillcolor="#a0a0a0" stroked="f"/>
        </w:pict>
      </w:r>
    </w:p>
    <w:p w14:paraId="2F0E96C8" w14:textId="5DA9432C" w:rsidR="004C271A" w:rsidRPr="00D272D6" w:rsidRDefault="004C271A" w:rsidP="004C271A">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Pr>
          <w:b/>
          <w:bCs/>
          <w:sz w:val="24"/>
          <w:szCs w:val="24"/>
        </w:rPr>
        <w:t xml:space="preserve">Home Health Access Study </w:t>
      </w:r>
    </w:p>
    <w:p w14:paraId="5DBB5224" w14:textId="77777777" w:rsidR="004C271A" w:rsidRPr="00D272D6" w:rsidRDefault="004C271A" w:rsidP="004C271A">
      <w:pPr>
        <w:spacing w:after="0"/>
        <w:rPr>
          <w:b/>
          <w:bCs/>
          <w:color w:val="003399"/>
          <w:sz w:val="24"/>
          <w:szCs w:val="24"/>
        </w:rPr>
      </w:pPr>
      <w:r w:rsidRPr="00D272D6">
        <w:rPr>
          <w:b/>
          <w:bCs/>
          <w:color w:val="003399"/>
          <w:sz w:val="24"/>
          <w:szCs w:val="24"/>
        </w:rPr>
        <w:t xml:space="preserve">Target Population: </w:t>
      </w:r>
      <w:r>
        <w:rPr>
          <w:sz w:val="24"/>
          <w:szCs w:val="24"/>
        </w:rPr>
        <w:t xml:space="preserve">Individuals with HCBS needs and families. </w:t>
      </w:r>
    </w:p>
    <w:p w14:paraId="764B26F6" w14:textId="77777777" w:rsidR="004C271A" w:rsidRPr="00D272D6" w:rsidRDefault="004C271A" w:rsidP="004C271A">
      <w:pPr>
        <w:spacing w:after="0"/>
        <w:rPr>
          <w:b/>
          <w:bCs/>
          <w:color w:val="003399"/>
          <w:sz w:val="24"/>
          <w:szCs w:val="24"/>
        </w:rPr>
      </w:pPr>
      <w:r w:rsidRPr="00D272D6">
        <w:rPr>
          <w:b/>
          <w:bCs/>
          <w:color w:val="003399"/>
          <w:sz w:val="24"/>
          <w:szCs w:val="24"/>
        </w:rPr>
        <w:t xml:space="preserve">Sustainability Plan: </w:t>
      </w:r>
      <w:r>
        <w:rPr>
          <w:sz w:val="24"/>
          <w:szCs w:val="24"/>
        </w:rPr>
        <w:t>One-time</w:t>
      </w:r>
    </w:p>
    <w:p w14:paraId="3C229D2F" w14:textId="77777777" w:rsidR="004C271A" w:rsidRDefault="004C271A" w:rsidP="004C271A">
      <w:pPr>
        <w:spacing w:after="0"/>
        <w:ind w:left="720"/>
        <w:rPr>
          <w:b/>
          <w:bCs/>
          <w:color w:val="003399"/>
          <w:sz w:val="24"/>
          <w:szCs w:val="24"/>
        </w:rPr>
      </w:pPr>
    </w:p>
    <w:p w14:paraId="0ADF1748" w14:textId="14448836" w:rsidR="003340A3" w:rsidRPr="003C0483" w:rsidRDefault="004C271A" w:rsidP="003340A3">
      <w:pPr>
        <w:ind w:left="720"/>
        <w:rPr>
          <w:sz w:val="24"/>
          <w:szCs w:val="24"/>
        </w:rPr>
      </w:pPr>
      <w:r w:rsidRPr="00D272D6">
        <w:rPr>
          <w:b/>
          <w:bCs/>
          <w:color w:val="003399"/>
          <w:sz w:val="24"/>
          <w:szCs w:val="24"/>
        </w:rPr>
        <w:lastRenderedPageBreak/>
        <w:t>Q</w:t>
      </w:r>
      <w:r w:rsidR="009E01D1">
        <w:rPr>
          <w:b/>
          <w:bCs/>
          <w:color w:val="003399"/>
          <w:sz w:val="24"/>
          <w:szCs w:val="24"/>
        </w:rPr>
        <w:t>2</w:t>
      </w:r>
      <w:r w:rsidRPr="00D272D6">
        <w:rPr>
          <w:b/>
          <w:bCs/>
          <w:color w:val="003399"/>
          <w:sz w:val="24"/>
          <w:szCs w:val="24"/>
        </w:rPr>
        <w:t xml:space="preserve"> FY 2023 Update:</w:t>
      </w:r>
      <w:r w:rsidRPr="003C0483">
        <w:rPr>
          <w:sz w:val="24"/>
          <w:szCs w:val="24"/>
        </w:rPr>
        <w:t xml:space="preserve"> </w:t>
      </w:r>
      <w:r w:rsidR="009E01D1">
        <w:rPr>
          <w:sz w:val="24"/>
          <w:szCs w:val="24"/>
        </w:rPr>
        <w:t xml:space="preserve"> </w:t>
      </w:r>
      <w:r w:rsidR="00B269D5">
        <w:rPr>
          <w:sz w:val="24"/>
          <w:szCs w:val="24"/>
        </w:rPr>
        <w:t xml:space="preserve">Home </w:t>
      </w:r>
      <w:r w:rsidR="004C4161">
        <w:rPr>
          <w:sz w:val="24"/>
          <w:szCs w:val="24"/>
        </w:rPr>
        <w:t>h</w:t>
      </w:r>
      <w:r w:rsidR="00B269D5">
        <w:rPr>
          <w:sz w:val="24"/>
          <w:szCs w:val="24"/>
        </w:rPr>
        <w:t xml:space="preserve">ealth </w:t>
      </w:r>
      <w:r w:rsidR="004C4161">
        <w:rPr>
          <w:sz w:val="24"/>
          <w:szCs w:val="24"/>
        </w:rPr>
        <w:t>a</w:t>
      </w:r>
      <w:r w:rsidR="00B269D5">
        <w:rPr>
          <w:sz w:val="24"/>
          <w:szCs w:val="24"/>
        </w:rPr>
        <w:t>gencies</w:t>
      </w:r>
      <w:r w:rsidR="004C4161">
        <w:rPr>
          <w:sz w:val="24"/>
          <w:szCs w:val="24"/>
        </w:rPr>
        <w:t xml:space="preserve"> (HHAs)</w:t>
      </w:r>
      <w:r w:rsidR="00B269D5">
        <w:rPr>
          <w:sz w:val="24"/>
          <w:szCs w:val="24"/>
        </w:rPr>
        <w:t xml:space="preserve"> </w:t>
      </w:r>
      <w:r w:rsidR="00012239">
        <w:rPr>
          <w:sz w:val="24"/>
          <w:szCs w:val="24"/>
        </w:rPr>
        <w:t>in Vermont are</w:t>
      </w:r>
      <w:r w:rsidR="00B269D5">
        <w:rPr>
          <w:sz w:val="24"/>
          <w:szCs w:val="24"/>
        </w:rPr>
        <w:t xml:space="preserve"> facing unprecedented workforce </w:t>
      </w:r>
      <w:r w:rsidR="00CC0DD4">
        <w:rPr>
          <w:sz w:val="24"/>
          <w:szCs w:val="24"/>
        </w:rPr>
        <w:t>challenges</w:t>
      </w:r>
      <w:r w:rsidR="00F16E9B">
        <w:rPr>
          <w:sz w:val="24"/>
          <w:szCs w:val="24"/>
        </w:rPr>
        <w:t xml:space="preserve"> that</w:t>
      </w:r>
      <w:r w:rsidR="00CC0DD4">
        <w:rPr>
          <w:sz w:val="24"/>
          <w:szCs w:val="24"/>
        </w:rPr>
        <w:t xml:space="preserve"> may limit access to</w:t>
      </w:r>
      <w:r w:rsidR="004C4161">
        <w:rPr>
          <w:sz w:val="24"/>
          <w:szCs w:val="24"/>
        </w:rPr>
        <w:t xml:space="preserve"> needed</w:t>
      </w:r>
      <w:r w:rsidR="00CC0DD4">
        <w:rPr>
          <w:sz w:val="24"/>
          <w:szCs w:val="24"/>
        </w:rPr>
        <w:t xml:space="preserve"> </w:t>
      </w:r>
      <w:r w:rsidR="00F16E9B">
        <w:rPr>
          <w:sz w:val="24"/>
          <w:szCs w:val="24"/>
        </w:rPr>
        <w:t>skilled and unskilled care</w:t>
      </w:r>
      <w:r w:rsidR="00CC0DD4">
        <w:rPr>
          <w:sz w:val="24"/>
          <w:szCs w:val="24"/>
        </w:rPr>
        <w:t xml:space="preserve"> for individuals who utilize </w:t>
      </w:r>
      <w:r w:rsidR="00F16E9B">
        <w:rPr>
          <w:sz w:val="24"/>
          <w:szCs w:val="24"/>
        </w:rPr>
        <w:t>HCBS</w:t>
      </w:r>
      <w:r w:rsidR="0054099C">
        <w:rPr>
          <w:sz w:val="24"/>
          <w:szCs w:val="24"/>
        </w:rPr>
        <w:t>.</w:t>
      </w:r>
      <w:r w:rsidR="00667B97">
        <w:rPr>
          <w:sz w:val="24"/>
          <w:szCs w:val="24"/>
        </w:rPr>
        <w:t xml:space="preserve"> </w:t>
      </w:r>
      <w:r w:rsidR="00FD4959">
        <w:rPr>
          <w:sz w:val="24"/>
          <w:szCs w:val="24"/>
        </w:rPr>
        <w:t xml:space="preserve">The Department of Disabilities, Aging and Independent Living will hire a contractor to study access to HHA services by </w:t>
      </w:r>
      <w:r w:rsidR="00656457">
        <w:rPr>
          <w:sz w:val="24"/>
          <w:szCs w:val="24"/>
        </w:rPr>
        <w:t xml:space="preserve">HCBS participants and evaluate </w:t>
      </w:r>
      <w:r w:rsidR="00F5185A">
        <w:rPr>
          <w:sz w:val="24"/>
          <w:szCs w:val="24"/>
        </w:rPr>
        <w:t>policy options to improve access</w:t>
      </w:r>
      <w:r w:rsidR="00656457">
        <w:rPr>
          <w:sz w:val="24"/>
          <w:szCs w:val="24"/>
        </w:rPr>
        <w:t xml:space="preserve">. </w:t>
      </w:r>
    </w:p>
    <w:p w14:paraId="485B9730" w14:textId="4080666C" w:rsidR="004C271A" w:rsidRPr="00E72294" w:rsidRDefault="00C60641" w:rsidP="005465E9">
      <w:pPr>
        <w:rPr>
          <w:sz w:val="24"/>
          <w:szCs w:val="24"/>
        </w:rPr>
      </w:pPr>
      <w:r>
        <w:rPr>
          <w:sz w:val="24"/>
          <w:szCs w:val="24"/>
        </w:rPr>
        <w:pict w14:anchorId="23EB83C4">
          <v:rect id="_x0000_i1053" style="width:0;height:1.5pt" o:hralign="center" o:bullet="t" o:hrstd="t" o:hr="t" fillcolor="#a0a0a0" stroked="f"/>
        </w:pict>
      </w:r>
    </w:p>
    <w:p w14:paraId="55DB6C0E" w14:textId="6BA01BCA" w:rsidR="008C6F49" w:rsidRPr="00BE21AF" w:rsidRDefault="00B92DEF" w:rsidP="008668D0">
      <w:pPr>
        <w:pStyle w:val="Heading2"/>
        <w:numPr>
          <w:ilvl w:val="0"/>
          <w:numId w:val="34"/>
        </w:numPr>
      </w:pPr>
      <w:bookmarkStart w:id="45" w:name="_Toc116974434"/>
      <w:bookmarkEnd w:id="41"/>
      <w:r w:rsidRPr="00BE21AF">
        <w:t>Use of Technology</w:t>
      </w:r>
      <w:r w:rsidR="00124F36" w:rsidRPr="00BE21AF">
        <w:t xml:space="preserve"> and </w:t>
      </w:r>
      <w:r w:rsidRPr="00BE21AF">
        <w:t>Cross-system Data Integration Efforts</w:t>
      </w:r>
      <w:bookmarkEnd w:id="45"/>
    </w:p>
    <w:p w14:paraId="59DB9AD3" w14:textId="51D5D602" w:rsidR="00FA7324" w:rsidRPr="000038A3" w:rsidRDefault="00C01340" w:rsidP="0029326E">
      <w:pPr>
        <w:ind w:left="720"/>
        <w:rPr>
          <w:sz w:val="24"/>
          <w:szCs w:val="24"/>
        </w:rPr>
      </w:pPr>
      <w:r w:rsidRPr="000038A3">
        <w:rPr>
          <w:sz w:val="24"/>
          <w:szCs w:val="24"/>
        </w:rPr>
        <w:t xml:space="preserve">Through this opportunity, the </w:t>
      </w:r>
      <w:r w:rsidR="008B3BDD">
        <w:rPr>
          <w:sz w:val="24"/>
          <w:szCs w:val="24"/>
        </w:rPr>
        <w:t>S</w:t>
      </w:r>
      <w:r w:rsidR="00FA7324" w:rsidRPr="000038A3">
        <w:rPr>
          <w:sz w:val="24"/>
          <w:szCs w:val="24"/>
        </w:rPr>
        <w:t xml:space="preserve">tate </w:t>
      </w:r>
      <w:r w:rsidR="008B3BDD">
        <w:rPr>
          <w:sz w:val="24"/>
          <w:szCs w:val="24"/>
        </w:rPr>
        <w:t>plans</w:t>
      </w:r>
      <w:r w:rsidR="00E72294">
        <w:rPr>
          <w:sz w:val="24"/>
          <w:szCs w:val="24"/>
        </w:rPr>
        <w:t xml:space="preserve"> </w:t>
      </w:r>
      <w:r w:rsidR="00C54BCD">
        <w:rPr>
          <w:sz w:val="24"/>
          <w:szCs w:val="24"/>
        </w:rPr>
        <w:t xml:space="preserve">to </w:t>
      </w:r>
      <w:r w:rsidR="00E72294">
        <w:rPr>
          <w:sz w:val="24"/>
          <w:szCs w:val="24"/>
        </w:rPr>
        <w:t xml:space="preserve">use </w:t>
      </w:r>
      <w:r w:rsidR="00347050">
        <w:rPr>
          <w:sz w:val="24"/>
          <w:szCs w:val="24"/>
        </w:rPr>
        <w:t>$19,</w:t>
      </w:r>
      <w:r w:rsidR="007A1E04">
        <w:rPr>
          <w:sz w:val="24"/>
          <w:szCs w:val="24"/>
        </w:rPr>
        <w:t xml:space="preserve">776,084 </w:t>
      </w:r>
      <w:r w:rsidR="00E72294">
        <w:rPr>
          <w:sz w:val="24"/>
          <w:szCs w:val="24"/>
        </w:rPr>
        <w:t>to</w:t>
      </w:r>
      <w:r w:rsidRPr="000038A3">
        <w:rPr>
          <w:sz w:val="24"/>
          <w:szCs w:val="24"/>
        </w:rPr>
        <w:t xml:space="preserve"> fund</w:t>
      </w:r>
      <w:r w:rsidR="00933D04" w:rsidRPr="000038A3">
        <w:rPr>
          <w:sz w:val="24"/>
          <w:szCs w:val="24"/>
        </w:rPr>
        <w:t xml:space="preserve"> the purchase of</w:t>
      </w:r>
      <w:r w:rsidRPr="000038A3">
        <w:rPr>
          <w:sz w:val="24"/>
          <w:szCs w:val="24"/>
        </w:rPr>
        <w:t xml:space="preserve"> </w:t>
      </w:r>
      <w:r w:rsidR="00D75ECD" w:rsidRPr="000038A3">
        <w:rPr>
          <w:sz w:val="24"/>
          <w:szCs w:val="24"/>
        </w:rPr>
        <w:t xml:space="preserve">technology </w:t>
      </w:r>
      <w:r w:rsidR="00C73213">
        <w:rPr>
          <w:sz w:val="24"/>
          <w:szCs w:val="24"/>
        </w:rPr>
        <w:t xml:space="preserve">infrastructure, </w:t>
      </w:r>
      <w:r w:rsidR="00FA7324" w:rsidRPr="000038A3">
        <w:rPr>
          <w:sz w:val="24"/>
          <w:szCs w:val="24"/>
        </w:rPr>
        <w:t>provide financial support to HCBS providers to support encounter data submission requirements pertaining to value-based payment reform</w:t>
      </w:r>
      <w:r w:rsidR="00C73213">
        <w:rPr>
          <w:sz w:val="24"/>
          <w:szCs w:val="24"/>
        </w:rPr>
        <w:t>,</w:t>
      </w:r>
      <w:r w:rsidR="00FA7324" w:rsidRPr="000038A3">
        <w:rPr>
          <w:sz w:val="24"/>
          <w:szCs w:val="24"/>
        </w:rPr>
        <w:t xml:space="preserve"> purchase equipment to allow direct service staff to </w:t>
      </w:r>
      <w:r w:rsidR="00E72294">
        <w:rPr>
          <w:sz w:val="24"/>
          <w:szCs w:val="24"/>
        </w:rPr>
        <w:t>enter data at the point of care</w:t>
      </w:r>
      <w:r w:rsidR="00C73213">
        <w:rPr>
          <w:sz w:val="24"/>
          <w:szCs w:val="24"/>
        </w:rPr>
        <w:t>,</w:t>
      </w:r>
      <w:r w:rsidR="00FA7324" w:rsidRPr="000038A3">
        <w:rPr>
          <w:sz w:val="24"/>
          <w:szCs w:val="24"/>
        </w:rPr>
        <w:t xml:space="preserve"> and create an electronic patient engagement platform.</w:t>
      </w:r>
    </w:p>
    <w:p w14:paraId="52C6DE19" w14:textId="2749CFE5" w:rsidR="0029326E" w:rsidRPr="000038A3" w:rsidRDefault="00F703A6" w:rsidP="00C73213">
      <w:pPr>
        <w:ind w:left="720"/>
        <w:rPr>
          <w:sz w:val="24"/>
          <w:szCs w:val="24"/>
        </w:rPr>
      </w:pPr>
      <w:bookmarkStart w:id="46" w:name="_Hlk74292582"/>
      <w:r w:rsidRPr="000038A3">
        <w:rPr>
          <w:sz w:val="24"/>
          <w:szCs w:val="24"/>
        </w:rPr>
        <w:t>The availability of technology infrastructure to support HCBS programs and care integration is varied</w:t>
      </w:r>
      <w:r w:rsidR="00933D04" w:rsidRPr="000038A3">
        <w:rPr>
          <w:sz w:val="24"/>
          <w:szCs w:val="24"/>
        </w:rPr>
        <w:t xml:space="preserve"> across state programs and providers</w:t>
      </w:r>
      <w:r w:rsidRPr="000038A3">
        <w:rPr>
          <w:sz w:val="24"/>
          <w:szCs w:val="24"/>
        </w:rPr>
        <w:t>.  This funding opportunity will allow the state to purchase platforms</w:t>
      </w:r>
      <w:r w:rsidR="00405714" w:rsidRPr="000038A3">
        <w:rPr>
          <w:sz w:val="24"/>
          <w:szCs w:val="24"/>
        </w:rPr>
        <w:t xml:space="preserve"> and databases</w:t>
      </w:r>
      <w:r w:rsidRPr="000038A3">
        <w:rPr>
          <w:sz w:val="24"/>
          <w:szCs w:val="24"/>
        </w:rPr>
        <w:t xml:space="preserve"> to support case management activities and oversight within the Agency of Human Services and its departments.</w:t>
      </w:r>
      <w:r w:rsidR="004B78A7" w:rsidRPr="000038A3">
        <w:rPr>
          <w:sz w:val="24"/>
          <w:szCs w:val="24"/>
        </w:rPr>
        <w:t xml:space="preserve">  </w:t>
      </w:r>
      <w:r w:rsidR="0098686D" w:rsidRPr="000038A3">
        <w:rPr>
          <w:sz w:val="24"/>
          <w:szCs w:val="24"/>
        </w:rPr>
        <w:t>Illustrative</w:t>
      </w:r>
      <w:r w:rsidR="0029326E" w:rsidRPr="000038A3">
        <w:rPr>
          <w:sz w:val="24"/>
          <w:szCs w:val="24"/>
        </w:rPr>
        <w:t xml:space="preserve"> example</w:t>
      </w:r>
      <w:r w:rsidR="0098686D" w:rsidRPr="000038A3">
        <w:rPr>
          <w:sz w:val="24"/>
          <w:szCs w:val="24"/>
        </w:rPr>
        <w:t>s include</w:t>
      </w:r>
      <w:r w:rsidR="0029326E" w:rsidRPr="000038A3">
        <w:rPr>
          <w:sz w:val="24"/>
          <w:szCs w:val="24"/>
        </w:rPr>
        <w:t xml:space="preserve"> funding a data warehouse to store CANS and ANSA assessmen</w:t>
      </w:r>
      <w:r w:rsidR="004B78A7" w:rsidRPr="000038A3">
        <w:rPr>
          <w:sz w:val="24"/>
          <w:szCs w:val="24"/>
        </w:rPr>
        <w:t>t</w:t>
      </w:r>
      <w:r w:rsidR="00E72294">
        <w:rPr>
          <w:sz w:val="24"/>
          <w:szCs w:val="24"/>
        </w:rPr>
        <w:t xml:space="preserve"> data</w:t>
      </w:r>
      <w:r w:rsidR="00DA3048">
        <w:rPr>
          <w:sz w:val="24"/>
          <w:szCs w:val="24"/>
        </w:rPr>
        <w:t>,</w:t>
      </w:r>
      <w:r w:rsidR="0098686D" w:rsidRPr="000038A3">
        <w:rPr>
          <w:sz w:val="24"/>
          <w:szCs w:val="24"/>
        </w:rPr>
        <w:t xml:space="preserve"> a</w:t>
      </w:r>
      <w:r w:rsidR="00124F36" w:rsidRPr="000038A3">
        <w:rPr>
          <w:sz w:val="24"/>
          <w:szCs w:val="24"/>
        </w:rPr>
        <w:t xml:space="preserve"> database to enable </w:t>
      </w:r>
      <w:r w:rsidR="00C93957" w:rsidRPr="000038A3">
        <w:rPr>
          <w:sz w:val="24"/>
          <w:szCs w:val="24"/>
        </w:rPr>
        <w:t xml:space="preserve">AHS </w:t>
      </w:r>
      <w:r w:rsidR="00124F36" w:rsidRPr="000038A3">
        <w:rPr>
          <w:sz w:val="24"/>
          <w:szCs w:val="24"/>
        </w:rPr>
        <w:t>system-wide coordination for children referred to residential treatment</w:t>
      </w:r>
      <w:r w:rsidR="00DA3048">
        <w:rPr>
          <w:sz w:val="24"/>
          <w:szCs w:val="24"/>
        </w:rPr>
        <w:t>, and improvements to the state’s critical incident report management system</w:t>
      </w:r>
      <w:r w:rsidR="004B78A7" w:rsidRPr="000038A3">
        <w:rPr>
          <w:sz w:val="24"/>
          <w:szCs w:val="24"/>
        </w:rPr>
        <w:t xml:space="preserve">.  It will </w:t>
      </w:r>
      <w:r w:rsidR="00E72294">
        <w:rPr>
          <w:sz w:val="24"/>
          <w:szCs w:val="24"/>
        </w:rPr>
        <w:t xml:space="preserve">also </w:t>
      </w:r>
      <w:r w:rsidR="004B78A7" w:rsidRPr="000038A3">
        <w:rPr>
          <w:sz w:val="24"/>
          <w:szCs w:val="24"/>
        </w:rPr>
        <w:t xml:space="preserve">allow </w:t>
      </w:r>
      <w:r w:rsidR="008B3BDD">
        <w:rPr>
          <w:sz w:val="24"/>
          <w:szCs w:val="24"/>
        </w:rPr>
        <w:t>for the expansion</w:t>
      </w:r>
      <w:r w:rsidR="004B78A7" w:rsidRPr="000038A3">
        <w:rPr>
          <w:sz w:val="24"/>
          <w:szCs w:val="24"/>
        </w:rPr>
        <w:t xml:space="preserve"> </w:t>
      </w:r>
      <w:r w:rsidR="002E20B7">
        <w:rPr>
          <w:sz w:val="24"/>
          <w:szCs w:val="24"/>
        </w:rPr>
        <w:t xml:space="preserve">of </w:t>
      </w:r>
      <w:r w:rsidR="004B78A7" w:rsidRPr="000038A3">
        <w:rPr>
          <w:sz w:val="24"/>
          <w:szCs w:val="24"/>
        </w:rPr>
        <w:t>a statewide database that supports access to mental health services by providing care coordinators and primary care</w:t>
      </w:r>
      <w:r w:rsidR="002E20B7">
        <w:rPr>
          <w:sz w:val="24"/>
          <w:szCs w:val="24"/>
        </w:rPr>
        <w:t xml:space="preserve"> providers</w:t>
      </w:r>
      <w:r w:rsidR="004B78A7" w:rsidRPr="000038A3">
        <w:rPr>
          <w:sz w:val="24"/>
          <w:szCs w:val="24"/>
        </w:rPr>
        <w:t xml:space="preserve"> </w:t>
      </w:r>
      <w:r w:rsidR="00E72294">
        <w:rPr>
          <w:sz w:val="24"/>
          <w:szCs w:val="24"/>
        </w:rPr>
        <w:t xml:space="preserve">information </w:t>
      </w:r>
      <w:r w:rsidR="004B78A7" w:rsidRPr="000038A3">
        <w:rPr>
          <w:sz w:val="24"/>
          <w:szCs w:val="24"/>
        </w:rPr>
        <w:t>about the availability of</w:t>
      </w:r>
      <w:r w:rsidR="002E20B7">
        <w:rPr>
          <w:sz w:val="24"/>
          <w:szCs w:val="24"/>
        </w:rPr>
        <w:t xml:space="preserve"> mental health</w:t>
      </w:r>
      <w:r w:rsidR="004B78A7" w:rsidRPr="000038A3">
        <w:rPr>
          <w:sz w:val="24"/>
          <w:szCs w:val="24"/>
        </w:rPr>
        <w:t xml:space="preserve"> providers </w:t>
      </w:r>
      <w:r w:rsidR="00E72294">
        <w:rPr>
          <w:sz w:val="24"/>
          <w:szCs w:val="24"/>
        </w:rPr>
        <w:t>and the types of services they deliver</w:t>
      </w:r>
      <w:r w:rsidR="004B78A7" w:rsidRPr="000038A3">
        <w:rPr>
          <w:sz w:val="24"/>
          <w:szCs w:val="24"/>
        </w:rPr>
        <w:t xml:space="preserve">.  </w:t>
      </w:r>
      <w:r w:rsidR="00C73213">
        <w:rPr>
          <w:sz w:val="24"/>
          <w:szCs w:val="24"/>
        </w:rPr>
        <w:t xml:space="preserve">In addition, </w:t>
      </w:r>
      <w:r w:rsidR="00C73213" w:rsidRPr="000038A3">
        <w:rPr>
          <w:sz w:val="24"/>
          <w:szCs w:val="24"/>
        </w:rPr>
        <w:t xml:space="preserve">Vermont </w:t>
      </w:r>
      <w:r w:rsidR="00E23599">
        <w:rPr>
          <w:sz w:val="24"/>
          <w:szCs w:val="24"/>
        </w:rPr>
        <w:t>will</w:t>
      </w:r>
      <w:r w:rsidR="00C73213" w:rsidRPr="000038A3">
        <w:rPr>
          <w:sz w:val="24"/>
          <w:szCs w:val="24"/>
        </w:rPr>
        <w:t xml:space="preserve"> improve the current Preadmission Screening and Resident Review (PASRR)</w:t>
      </w:r>
      <w:r w:rsidR="00E23599">
        <w:rPr>
          <w:sz w:val="24"/>
          <w:szCs w:val="24"/>
        </w:rPr>
        <w:t xml:space="preserve"> process</w:t>
      </w:r>
      <w:r w:rsidR="00C73213" w:rsidRPr="000038A3">
        <w:rPr>
          <w:sz w:val="24"/>
          <w:szCs w:val="24"/>
        </w:rPr>
        <w:t xml:space="preserve"> by developing an electronic platform and transitioning away from a paper-based process.  These advances will further support the goals of PASRR to ensure that individuals have opportunities to choose home and community-based services and are not inappropriately placed in nursing homes for long term care.</w:t>
      </w:r>
    </w:p>
    <w:bookmarkEnd w:id="46"/>
    <w:p w14:paraId="05C2B94C" w14:textId="7CB713FE" w:rsidR="00F703A6" w:rsidRPr="000038A3" w:rsidRDefault="00E10DDB" w:rsidP="0029326E">
      <w:pPr>
        <w:ind w:left="720"/>
        <w:rPr>
          <w:sz w:val="24"/>
          <w:szCs w:val="24"/>
        </w:rPr>
      </w:pPr>
      <w:r w:rsidRPr="000038A3">
        <w:rPr>
          <w:sz w:val="24"/>
          <w:szCs w:val="24"/>
        </w:rPr>
        <w:t xml:space="preserve">The </w:t>
      </w:r>
      <w:r w:rsidR="008B3BDD">
        <w:rPr>
          <w:sz w:val="24"/>
          <w:szCs w:val="24"/>
        </w:rPr>
        <w:t>S</w:t>
      </w:r>
      <w:r w:rsidRPr="000038A3">
        <w:rPr>
          <w:sz w:val="24"/>
          <w:szCs w:val="24"/>
        </w:rPr>
        <w:t xml:space="preserve">tate will </w:t>
      </w:r>
      <w:r w:rsidR="00F703A6" w:rsidRPr="000038A3">
        <w:rPr>
          <w:sz w:val="24"/>
          <w:szCs w:val="24"/>
        </w:rPr>
        <w:t xml:space="preserve">evaluate how Medicaid providers currently store, access, utilize, and share information about the full range of enrollee needs and associated service utilization. Based on the findings, Vermont will determine how to close gaps that are identified. </w:t>
      </w:r>
      <w:r w:rsidR="00F11BD1" w:rsidRPr="000038A3">
        <w:rPr>
          <w:sz w:val="24"/>
          <w:szCs w:val="24"/>
        </w:rPr>
        <w:t>Vermont</w:t>
      </w:r>
      <w:r w:rsidR="00F703A6" w:rsidRPr="000038A3">
        <w:rPr>
          <w:sz w:val="24"/>
          <w:szCs w:val="24"/>
        </w:rPr>
        <w:t xml:space="preserve"> seeks to learn how providers access and share demographic, eligibility, assessment, care plan, and treatment data to better understand readiness of targeted providers to participate in VBP reforms or transition to higher levels or more integrated VBP arrangements. </w:t>
      </w:r>
    </w:p>
    <w:p w14:paraId="14CEECBD" w14:textId="67AFB2A4" w:rsidR="00F11BD1" w:rsidRPr="000038A3" w:rsidRDefault="00F703A6" w:rsidP="00933D04">
      <w:pPr>
        <w:ind w:left="720"/>
        <w:rPr>
          <w:sz w:val="24"/>
          <w:szCs w:val="24"/>
        </w:rPr>
      </w:pPr>
      <w:r w:rsidRPr="000038A3">
        <w:rPr>
          <w:sz w:val="24"/>
          <w:szCs w:val="24"/>
        </w:rPr>
        <w:t xml:space="preserve">After evaluating data collection and exchange needs, Vermont will assist </w:t>
      </w:r>
      <w:r w:rsidR="00F11BD1" w:rsidRPr="000038A3">
        <w:rPr>
          <w:sz w:val="24"/>
          <w:szCs w:val="24"/>
        </w:rPr>
        <w:t xml:space="preserve">HCBS </w:t>
      </w:r>
      <w:r w:rsidRPr="000038A3">
        <w:rPr>
          <w:sz w:val="24"/>
          <w:szCs w:val="24"/>
        </w:rPr>
        <w:t>providers</w:t>
      </w:r>
      <w:r w:rsidR="00933D04" w:rsidRPr="000038A3">
        <w:rPr>
          <w:sz w:val="24"/>
          <w:szCs w:val="24"/>
        </w:rPr>
        <w:t xml:space="preserve"> </w:t>
      </w:r>
      <w:r w:rsidRPr="000038A3">
        <w:rPr>
          <w:sz w:val="24"/>
          <w:szCs w:val="24"/>
        </w:rPr>
        <w:t>in purchasing data systems, including electronic health records (EHRs) and care coordination tools, and connecting to the V</w:t>
      </w:r>
      <w:r w:rsidR="00F11BD1" w:rsidRPr="000038A3">
        <w:rPr>
          <w:sz w:val="24"/>
          <w:szCs w:val="24"/>
        </w:rPr>
        <w:t>ermont Health Information Exchange (VHIE)</w:t>
      </w:r>
      <w:r w:rsidRPr="000038A3">
        <w:rPr>
          <w:sz w:val="24"/>
          <w:szCs w:val="24"/>
        </w:rPr>
        <w:t xml:space="preserve">. </w:t>
      </w:r>
      <w:r w:rsidRPr="000038A3">
        <w:rPr>
          <w:sz w:val="24"/>
          <w:szCs w:val="24"/>
        </w:rPr>
        <w:lastRenderedPageBreak/>
        <w:t xml:space="preserve">Concurrently, the </w:t>
      </w:r>
      <w:r w:rsidR="00933D04" w:rsidRPr="000038A3">
        <w:rPr>
          <w:sz w:val="24"/>
          <w:szCs w:val="24"/>
        </w:rPr>
        <w:t>s</w:t>
      </w:r>
      <w:r w:rsidRPr="000038A3">
        <w:rPr>
          <w:sz w:val="24"/>
          <w:szCs w:val="24"/>
        </w:rPr>
        <w:t xml:space="preserve">tate will develop a targeted technical assistance program to provide support for Medicaid providers seeking to access, utilize, and share data to support integrated care coordination and population health management. Vermont anticipates that by enhancing providers’ abilities to capture data and use it meaningfully in care coordination and population health management, providers will be better prepared to participate in more sophisticated VBP arrangements. Technical assistance will address: </w:t>
      </w:r>
    </w:p>
    <w:p w14:paraId="1EC74307" w14:textId="5EE48DDC" w:rsidR="00F11BD1" w:rsidRPr="000038A3" w:rsidRDefault="00F11BD1" w:rsidP="00933D04">
      <w:pPr>
        <w:pStyle w:val="ListParagraph"/>
        <w:numPr>
          <w:ilvl w:val="0"/>
          <w:numId w:val="41"/>
        </w:numPr>
        <w:rPr>
          <w:sz w:val="24"/>
          <w:szCs w:val="24"/>
        </w:rPr>
      </w:pPr>
      <w:r w:rsidRPr="000038A3">
        <w:rPr>
          <w:sz w:val="24"/>
          <w:szCs w:val="24"/>
        </w:rPr>
        <w:t>HCBS</w:t>
      </w:r>
      <w:r w:rsidR="00F703A6" w:rsidRPr="000038A3">
        <w:rPr>
          <w:sz w:val="24"/>
          <w:szCs w:val="24"/>
        </w:rPr>
        <w:t xml:space="preserve"> providers’ selection, procurement, and modification of care coordination and EHR data systems to meet care coordination, quality improvement, and reporting needs, and help providers connect to the </w:t>
      </w:r>
      <w:proofErr w:type="gramStart"/>
      <w:r w:rsidR="00F703A6" w:rsidRPr="000038A3">
        <w:rPr>
          <w:sz w:val="24"/>
          <w:szCs w:val="24"/>
        </w:rPr>
        <w:t>VHIE;</w:t>
      </w:r>
      <w:proofErr w:type="gramEnd"/>
      <w:r w:rsidR="00F703A6" w:rsidRPr="000038A3">
        <w:rPr>
          <w:sz w:val="24"/>
          <w:szCs w:val="24"/>
        </w:rPr>
        <w:t xml:space="preserve"> </w:t>
      </w:r>
    </w:p>
    <w:p w14:paraId="4535CAAE" w14:textId="57574E9C" w:rsidR="00933D04" w:rsidRPr="000038A3" w:rsidRDefault="00F703A6" w:rsidP="00933D04">
      <w:pPr>
        <w:pStyle w:val="ListParagraph"/>
        <w:numPr>
          <w:ilvl w:val="0"/>
          <w:numId w:val="41"/>
        </w:numPr>
        <w:rPr>
          <w:sz w:val="24"/>
          <w:szCs w:val="24"/>
        </w:rPr>
      </w:pPr>
      <w:r w:rsidRPr="000038A3">
        <w:rPr>
          <w:sz w:val="24"/>
          <w:szCs w:val="24"/>
        </w:rPr>
        <w:t xml:space="preserve">Efforts to standardize data collection to improve efficiency of data collection </w:t>
      </w:r>
      <w:proofErr w:type="gramStart"/>
      <w:r w:rsidRPr="000038A3">
        <w:rPr>
          <w:sz w:val="24"/>
          <w:szCs w:val="24"/>
        </w:rPr>
        <w:t>processes</w:t>
      </w:r>
      <w:r w:rsidR="00933D04" w:rsidRPr="000038A3">
        <w:rPr>
          <w:sz w:val="24"/>
          <w:szCs w:val="24"/>
        </w:rPr>
        <w:t>;</w:t>
      </w:r>
      <w:proofErr w:type="gramEnd"/>
      <w:r w:rsidR="00933D04" w:rsidRPr="000038A3">
        <w:rPr>
          <w:sz w:val="24"/>
          <w:szCs w:val="24"/>
        </w:rPr>
        <w:t xml:space="preserve"> </w:t>
      </w:r>
    </w:p>
    <w:p w14:paraId="472671AA" w14:textId="6D4C915F" w:rsidR="00933D04" w:rsidRPr="000038A3" w:rsidRDefault="00933D04" w:rsidP="00933D04">
      <w:pPr>
        <w:pStyle w:val="ListParagraph"/>
        <w:numPr>
          <w:ilvl w:val="0"/>
          <w:numId w:val="41"/>
        </w:numPr>
        <w:rPr>
          <w:sz w:val="24"/>
          <w:szCs w:val="24"/>
        </w:rPr>
      </w:pPr>
      <w:r w:rsidRPr="000038A3">
        <w:rPr>
          <w:sz w:val="24"/>
          <w:szCs w:val="24"/>
        </w:rPr>
        <w:t>Efforts to capture SDOH data and communication with and referrals to social service providers and state and local human services agencies that have historically not been connected to health data and health systems;</w:t>
      </w:r>
      <w:r w:rsidR="0029326E" w:rsidRPr="000038A3">
        <w:rPr>
          <w:sz w:val="24"/>
          <w:szCs w:val="24"/>
        </w:rPr>
        <w:t xml:space="preserve"> and</w:t>
      </w:r>
    </w:p>
    <w:p w14:paraId="272493AF" w14:textId="47F51478" w:rsidR="00933D04" w:rsidRPr="000038A3" w:rsidRDefault="0029326E" w:rsidP="0029326E">
      <w:pPr>
        <w:pStyle w:val="ListParagraph"/>
        <w:numPr>
          <w:ilvl w:val="0"/>
          <w:numId w:val="41"/>
        </w:numPr>
        <w:rPr>
          <w:sz w:val="24"/>
          <w:szCs w:val="24"/>
        </w:rPr>
      </w:pPr>
      <w:r w:rsidRPr="000038A3">
        <w:rPr>
          <w:sz w:val="24"/>
          <w:szCs w:val="24"/>
        </w:rPr>
        <w:t>Training needs associated with performance measurement and predictive analytics.</w:t>
      </w:r>
    </w:p>
    <w:p w14:paraId="41E795E6" w14:textId="4F7B3A52" w:rsidR="00FA7324" w:rsidRPr="000038A3" w:rsidRDefault="000A3316" w:rsidP="000B1B34">
      <w:pPr>
        <w:ind w:left="720"/>
        <w:rPr>
          <w:sz w:val="24"/>
          <w:szCs w:val="24"/>
        </w:rPr>
      </w:pPr>
      <w:r w:rsidRPr="000038A3">
        <w:rPr>
          <w:sz w:val="24"/>
          <w:szCs w:val="24"/>
        </w:rPr>
        <w:t xml:space="preserve">As HCBS providers transition to VBP arrangements, </w:t>
      </w:r>
      <w:r w:rsidR="00E23599">
        <w:rPr>
          <w:sz w:val="24"/>
          <w:szCs w:val="24"/>
        </w:rPr>
        <w:t>they need support</w:t>
      </w:r>
      <w:r w:rsidRPr="000038A3">
        <w:rPr>
          <w:sz w:val="24"/>
          <w:szCs w:val="24"/>
        </w:rPr>
        <w:t xml:space="preserve"> to revise business practices.  Vermont </w:t>
      </w:r>
      <w:r w:rsidR="00E23599">
        <w:rPr>
          <w:sz w:val="24"/>
          <w:szCs w:val="24"/>
        </w:rPr>
        <w:t>will</w:t>
      </w:r>
      <w:r w:rsidRPr="000038A3">
        <w:rPr>
          <w:sz w:val="24"/>
          <w:szCs w:val="24"/>
        </w:rPr>
        <w:t xml:space="preserve"> </w:t>
      </w:r>
      <w:r w:rsidR="00933D04" w:rsidRPr="000038A3">
        <w:rPr>
          <w:sz w:val="24"/>
          <w:szCs w:val="24"/>
        </w:rPr>
        <w:t xml:space="preserve">offer data sharing incentives and </w:t>
      </w:r>
      <w:r w:rsidRPr="000038A3">
        <w:rPr>
          <w:sz w:val="24"/>
          <w:szCs w:val="24"/>
        </w:rPr>
        <w:t xml:space="preserve">provide financial support to HCBS providers related to </w:t>
      </w:r>
      <w:r w:rsidR="00E23599">
        <w:rPr>
          <w:sz w:val="24"/>
          <w:szCs w:val="24"/>
        </w:rPr>
        <w:t xml:space="preserve">payment reform </w:t>
      </w:r>
      <w:r w:rsidRPr="000038A3">
        <w:rPr>
          <w:sz w:val="24"/>
          <w:szCs w:val="24"/>
        </w:rPr>
        <w:t xml:space="preserve">encounter data submission requirements such as remapping </w:t>
      </w:r>
      <w:r w:rsidR="00405714" w:rsidRPr="000038A3">
        <w:rPr>
          <w:sz w:val="24"/>
          <w:szCs w:val="24"/>
        </w:rPr>
        <w:t xml:space="preserve">care coordination systems and </w:t>
      </w:r>
      <w:r w:rsidRPr="000038A3">
        <w:rPr>
          <w:sz w:val="24"/>
          <w:szCs w:val="24"/>
        </w:rPr>
        <w:t>EMR</w:t>
      </w:r>
      <w:r w:rsidR="00405714" w:rsidRPr="000038A3">
        <w:rPr>
          <w:sz w:val="24"/>
          <w:szCs w:val="24"/>
        </w:rPr>
        <w:t>s</w:t>
      </w:r>
      <w:r w:rsidRPr="000038A3">
        <w:rPr>
          <w:sz w:val="24"/>
          <w:szCs w:val="24"/>
        </w:rPr>
        <w:t xml:space="preserve"> to capture new data elements, </w:t>
      </w:r>
      <w:r w:rsidR="00405714" w:rsidRPr="000038A3">
        <w:rPr>
          <w:sz w:val="24"/>
          <w:szCs w:val="24"/>
        </w:rPr>
        <w:t xml:space="preserve">supporting increased </w:t>
      </w:r>
      <w:r w:rsidRPr="000038A3">
        <w:rPr>
          <w:sz w:val="24"/>
          <w:szCs w:val="24"/>
        </w:rPr>
        <w:t>data entry</w:t>
      </w:r>
      <w:r w:rsidR="00405714" w:rsidRPr="000038A3">
        <w:rPr>
          <w:sz w:val="24"/>
          <w:szCs w:val="24"/>
        </w:rPr>
        <w:t xml:space="preserve">, and trainings.  The state </w:t>
      </w:r>
      <w:r w:rsidR="00E23599">
        <w:rPr>
          <w:sz w:val="24"/>
          <w:szCs w:val="24"/>
        </w:rPr>
        <w:t>will also fund</w:t>
      </w:r>
      <w:r w:rsidR="00405714" w:rsidRPr="000038A3">
        <w:rPr>
          <w:sz w:val="24"/>
          <w:szCs w:val="24"/>
        </w:rPr>
        <w:t xml:space="preserve"> </w:t>
      </w:r>
      <w:r w:rsidR="00E23599">
        <w:rPr>
          <w:sz w:val="24"/>
          <w:szCs w:val="24"/>
        </w:rPr>
        <w:t>the</w:t>
      </w:r>
      <w:r w:rsidR="00405714" w:rsidRPr="000038A3">
        <w:rPr>
          <w:sz w:val="24"/>
          <w:szCs w:val="24"/>
        </w:rPr>
        <w:t xml:space="preserve"> purchase </w:t>
      </w:r>
      <w:r w:rsidR="00E23599">
        <w:rPr>
          <w:sz w:val="24"/>
          <w:szCs w:val="24"/>
        </w:rPr>
        <w:t xml:space="preserve">of </w:t>
      </w:r>
      <w:r w:rsidR="00405714" w:rsidRPr="000038A3">
        <w:rPr>
          <w:sz w:val="24"/>
          <w:szCs w:val="24"/>
        </w:rPr>
        <w:t>equipment (</w:t>
      </w:r>
      <w:proofErr w:type="gramStart"/>
      <w:r w:rsidR="00405714" w:rsidRPr="000038A3">
        <w:rPr>
          <w:sz w:val="24"/>
          <w:szCs w:val="24"/>
        </w:rPr>
        <w:t>e.g.</w:t>
      </w:r>
      <w:proofErr w:type="gramEnd"/>
      <w:r w:rsidR="00405714" w:rsidRPr="000038A3">
        <w:rPr>
          <w:sz w:val="24"/>
          <w:szCs w:val="24"/>
        </w:rPr>
        <w:t xml:space="preserve"> tablets or laptops) </w:t>
      </w:r>
      <w:r w:rsidR="0029326E" w:rsidRPr="000038A3">
        <w:rPr>
          <w:sz w:val="24"/>
          <w:szCs w:val="24"/>
        </w:rPr>
        <w:t xml:space="preserve">and technology </w:t>
      </w:r>
      <w:r w:rsidR="00E23599">
        <w:rPr>
          <w:sz w:val="24"/>
          <w:szCs w:val="24"/>
        </w:rPr>
        <w:t xml:space="preserve">(e.g. applications and licenses) </w:t>
      </w:r>
      <w:r w:rsidR="00405714" w:rsidRPr="000038A3">
        <w:rPr>
          <w:sz w:val="24"/>
          <w:szCs w:val="24"/>
        </w:rPr>
        <w:t>that w</w:t>
      </w:r>
      <w:r w:rsidR="00E23599">
        <w:rPr>
          <w:sz w:val="24"/>
          <w:szCs w:val="24"/>
        </w:rPr>
        <w:t>ill</w:t>
      </w:r>
      <w:r w:rsidR="00405714" w:rsidRPr="000038A3">
        <w:rPr>
          <w:sz w:val="24"/>
          <w:szCs w:val="24"/>
        </w:rPr>
        <w:t xml:space="preserve"> allow direct staff </w:t>
      </w:r>
      <w:r w:rsidR="00E23599">
        <w:rPr>
          <w:sz w:val="24"/>
          <w:szCs w:val="24"/>
        </w:rPr>
        <w:t xml:space="preserve">of HCBS providers </w:t>
      </w:r>
      <w:r w:rsidR="00405714" w:rsidRPr="000038A3">
        <w:rPr>
          <w:sz w:val="24"/>
          <w:szCs w:val="24"/>
        </w:rPr>
        <w:t xml:space="preserve">to </w:t>
      </w:r>
      <w:r w:rsidR="00456536" w:rsidRPr="000038A3">
        <w:rPr>
          <w:sz w:val="24"/>
          <w:szCs w:val="24"/>
        </w:rPr>
        <w:t xml:space="preserve">collect and </w:t>
      </w:r>
      <w:r w:rsidR="00E23599">
        <w:rPr>
          <w:sz w:val="24"/>
          <w:szCs w:val="24"/>
        </w:rPr>
        <w:t xml:space="preserve">enter </w:t>
      </w:r>
      <w:r w:rsidR="00405714" w:rsidRPr="000038A3">
        <w:rPr>
          <w:sz w:val="24"/>
          <w:szCs w:val="24"/>
        </w:rPr>
        <w:t>data at the point of care.</w:t>
      </w:r>
    </w:p>
    <w:p w14:paraId="16E7EA3A" w14:textId="6B096D43" w:rsidR="00B12EE8" w:rsidRDefault="00700B5A" w:rsidP="000038A3">
      <w:pPr>
        <w:ind w:left="720"/>
        <w:rPr>
          <w:sz w:val="24"/>
          <w:szCs w:val="24"/>
        </w:rPr>
      </w:pPr>
      <w:r w:rsidRPr="000038A3">
        <w:rPr>
          <w:sz w:val="24"/>
          <w:szCs w:val="24"/>
        </w:rPr>
        <w:t>To</w:t>
      </w:r>
      <w:r w:rsidR="00933D04" w:rsidRPr="000038A3">
        <w:rPr>
          <w:sz w:val="24"/>
          <w:szCs w:val="24"/>
        </w:rPr>
        <w:t xml:space="preserve"> further promote self-determination and individual and family engagement in health, wellness and care delivery, V</w:t>
      </w:r>
      <w:r w:rsidR="00B12EE8" w:rsidRPr="000038A3">
        <w:rPr>
          <w:sz w:val="24"/>
          <w:szCs w:val="24"/>
        </w:rPr>
        <w:t xml:space="preserve">ermont </w:t>
      </w:r>
      <w:r w:rsidR="00E23599">
        <w:rPr>
          <w:sz w:val="24"/>
          <w:szCs w:val="24"/>
        </w:rPr>
        <w:t>will</w:t>
      </w:r>
      <w:r w:rsidR="00B12EE8" w:rsidRPr="000038A3">
        <w:rPr>
          <w:sz w:val="24"/>
          <w:szCs w:val="24"/>
        </w:rPr>
        <w:t xml:space="preserve"> assess the feasibility of embedding a patient engagement platform into the State’s delivery system. If determined to be feasible, Vermont will procure a tool to enhance care delivery and patient engagement with optimized health data, including care plan information with details on services across the care continuum that the enrollee has obtained. Medicaid enrollees with HCBS needs will be able to add to their care records by entering information or linking to health monitoring, self-management, or wellness applications.</w:t>
      </w:r>
    </w:p>
    <w:p w14:paraId="63B18FC2" w14:textId="75DB9FFE" w:rsidR="00D1689E" w:rsidRDefault="00D1689E" w:rsidP="0074184F">
      <w:pPr>
        <w:ind w:left="720"/>
        <w:rPr>
          <w:sz w:val="24"/>
          <w:szCs w:val="24"/>
        </w:rPr>
      </w:pPr>
      <w:r w:rsidRPr="00747851">
        <w:rPr>
          <w:sz w:val="24"/>
          <w:szCs w:val="24"/>
        </w:rPr>
        <w:t xml:space="preserve">These </w:t>
      </w:r>
      <w:r w:rsidR="00A36DB4" w:rsidRPr="00747851">
        <w:rPr>
          <w:sz w:val="24"/>
          <w:szCs w:val="24"/>
        </w:rPr>
        <w:t>t</w:t>
      </w:r>
      <w:r w:rsidR="0074184F" w:rsidRPr="00747851">
        <w:rPr>
          <w:sz w:val="24"/>
          <w:szCs w:val="24"/>
        </w:rPr>
        <w:t xml:space="preserve">echnology and </w:t>
      </w:r>
      <w:r w:rsidR="00A36DB4" w:rsidRPr="00747851">
        <w:rPr>
          <w:sz w:val="24"/>
          <w:szCs w:val="24"/>
        </w:rPr>
        <w:t>c</w:t>
      </w:r>
      <w:r w:rsidR="0074184F" w:rsidRPr="00747851">
        <w:rPr>
          <w:sz w:val="24"/>
          <w:szCs w:val="24"/>
        </w:rPr>
        <w:t xml:space="preserve">ross-system </w:t>
      </w:r>
      <w:r w:rsidR="00A36DB4" w:rsidRPr="00747851">
        <w:rPr>
          <w:sz w:val="24"/>
          <w:szCs w:val="24"/>
        </w:rPr>
        <w:t>d</w:t>
      </w:r>
      <w:r w:rsidR="0074184F" w:rsidRPr="00747851">
        <w:rPr>
          <w:sz w:val="24"/>
          <w:szCs w:val="24"/>
        </w:rPr>
        <w:t xml:space="preserve">ata </w:t>
      </w:r>
      <w:r w:rsidR="00A36DB4" w:rsidRPr="00747851">
        <w:rPr>
          <w:sz w:val="24"/>
          <w:szCs w:val="24"/>
        </w:rPr>
        <w:t>i</w:t>
      </w:r>
      <w:r w:rsidR="0074184F" w:rsidRPr="00747851">
        <w:rPr>
          <w:sz w:val="24"/>
          <w:szCs w:val="24"/>
        </w:rPr>
        <w:t xml:space="preserve">ntegration </w:t>
      </w:r>
      <w:r w:rsidR="00A36DB4" w:rsidRPr="00747851">
        <w:rPr>
          <w:sz w:val="24"/>
          <w:szCs w:val="24"/>
        </w:rPr>
        <w:t>e</w:t>
      </w:r>
      <w:r w:rsidR="0074184F" w:rsidRPr="00747851">
        <w:rPr>
          <w:sz w:val="24"/>
          <w:szCs w:val="24"/>
        </w:rPr>
        <w:t xml:space="preserve">fforts </w:t>
      </w:r>
      <w:r w:rsidRPr="00747851">
        <w:rPr>
          <w:sz w:val="24"/>
          <w:szCs w:val="24"/>
        </w:rPr>
        <w:t>are intended</w:t>
      </w:r>
      <w:r w:rsidRPr="00E72294">
        <w:rPr>
          <w:sz w:val="24"/>
          <w:szCs w:val="24"/>
        </w:rPr>
        <w:t xml:space="preserve"> to be one-tim</w:t>
      </w:r>
      <w:r w:rsidR="0074184F">
        <w:rPr>
          <w:sz w:val="24"/>
          <w:szCs w:val="24"/>
        </w:rPr>
        <w:t xml:space="preserve">e </w:t>
      </w:r>
      <w:r w:rsidRPr="00E72294">
        <w:rPr>
          <w:sz w:val="24"/>
          <w:szCs w:val="24"/>
        </w:rPr>
        <w:t>costs</w:t>
      </w:r>
      <w:r w:rsidR="0074184F">
        <w:rPr>
          <w:sz w:val="24"/>
          <w:szCs w:val="24"/>
        </w:rPr>
        <w:t xml:space="preserve"> and costs that will be sustained through value-based payment models</w:t>
      </w:r>
      <w:r w:rsidRPr="00E72294">
        <w:rPr>
          <w:sz w:val="24"/>
          <w:szCs w:val="24"/>
        </w:rPr>
        <w:t>.</w:t>
      </w:r>
      <w:r w:rsidR="0074184F">
        <w:rPr>
          <w:sz w:val="24"/>
          <w:szCs w:val="24"/>
        </w:rPr>
        <w:t xml:space="preserve">  State system enhancements will be sustained on an ongoing basis, where applicable.</w:t>
      </w:r>
    </w:p>
    <w:p w14:paraId="349396FF" w14:textId="7C008DBC" w:rsidR="00D422D1" w:rsidRDefault="00D422D1" w:rsidP="00D422D1">
      <w:pPr>
        <w:pStyle w:val="Heading3"/>
        <w:spacing w:after="240"/>
        <w:rPr>
          <w:color w:val="3E762A" w:themeColor="accent1" w:themeShade="BF"/>
        </w:rPr>
      </w:pPr>
      <w:bookmarkStart w:id="47" w:name="_Toc109050804"/>
      <w:bookmarkStart w:id="48" w:name="_Toc109051224"/>
      <w:bookmarkStart w:id="49" w:name="_Toc109051448"/>
      <w:bookmarkStart w:id="50" w:name="_Toc116974435"/>
      <w:r>
        <w:rPr>
          <w:color w:val="3E762A" w:themeColor="accent1" w:themeShade="BF"/>
        </w:rPr>
        <w:t>Activity</w:t>
      </w:r>
      <w:r w:rsidRPr="00EE77CD">
        <w:rPr>
          <w:color w:val="3E762A" w:themeColor="accent1" w:themeShade="BF"/>
        </w:rPr>
        <w:t xml:space="preserve"> Updates: </w:t>
      </w:r>
      <w:r>
        <w:rPr>
          <w:color w:val="3E762A" w:themeColor="accent1" w:themeShade="BF"/>
        </w:rPr>
        <w:t>3</w:t>
      </w:r>
      <w:r w:rsidRPr="00EE77CD">
        <w:rPr>
          <w:color w:val="3E762A" w:themeColor="accent1" w:themeShade="BF"/>
        </w:rPr>
        <w:t>(</w:t>
      </w:r>
      <w:r>
        <w:rPr>
          <w:color w:val="3E762A" w:themeColor="accent1" w:themeShade="BF"/>
        </w:rPr>
        <w:t>b) Use of Technology and Cross-system Data Integration Efforts</w:t>
      </w:r>
      <w:bookmarkEnd w:id="47"/>
      <w:bookmarkEnd w:id="48"/>
      <w:bookmarkEnd w:id="49"/>
      <w:bookmarkEnd w:id="50"/>
    </w:p>
    <w:p w14:paraId="104AEA87" w14:textId="261F3EC1" w:rsidR="004D5947" w:rsidRPr="0065268C" w:rsidRDefault="004D5947" w:rsidP="004D5947">
      <w:pPr>
        <w:spacing w:after="0"/>
        <w:rPr>
          <w:b/>
          <w:bCs/>
          <w:sz w:val="24"/>
          <w:szCs w:val="24"/>
        </w:rPr>
      </w:pPr>
      <w:r w:rsidRPr="00D272D6">
        <w:rPr>
          <w:b/>
          <w:bCs/>
          <w:color w:val="003399"/>
          <w:sz w:val="24"/>
          <w:szCs w:val="24"/>
        </w:rPr>
        <w:t>Activity Name</w:t>
      </w:r>
      <w:r w:rsidRPr="00D272D6">
        <w:rPr>
          <w:color w:val="008000"/>
          <w:sz w:val="24"/>
          <w:szCs w:val="24"/>
        </w:rPr>
        <w:t>:</w:t>
      </w:r>
      <w:r w:rsidR="0065268C">
        <w:rPr>
          <w:sz w:val="24"/>
          <w:szCs w:val="24"/>
        </w:rPr>
        <w:t xml:space="preserve"> </w:t>
      </w:r>
      <w:r w:rsidR="000C0137">
        <w:rPr>
          <w:b/>
          <w:bCs/>
          <w:sz w:val="24"/>
          <w:szCs w:val="24"/>
        </w:rPr>
        <w:t>Purchase</w:t>
      </w:r>
      <w:r w:rsidR="0065268C">
        <w:rPr>
          <w:b/>
          <w:bCs/>
          <w:sz w:val="24"/>
          <w:szCs w:val="24"/>
        </w:rPr>
        <w:t xml:space="preserve"> a data warehouse to store CANS and ANSA assessment data</w:t>
      </w:r>
    </w:p>
    <w:p w14:paraId="07780195" w14:textId="37E2D331" w:rsidR="004D5947" w:rsidRPr="00D272D6" w:rsidRDefault="004D5947" w:rsidP="004D5947">
      <w:pPr>
        <w:spacing w:after="0"/>
        <w:rPr>
          <w:b/>
          <w:bCs/>
          <w:color w:val="003399"/>
          <w:sz w:val="24"/>
          <w:szCs w:val="24"/>
        </w:rPr>
      </w:pPr>
      <w:r w:rsidRPr="00D272D6">
        <w:rPr>
          <w:b/>
          <w:bCs/>
          <w:color w:val="003399"/>
          <w:sz w:val="24"/>
          <w:szCs w:val="24"/>
        </w:rPr>
        <w:t xml:space="preserve">Sustainability Plan: </w:t>
      </w:r>
      <w:r w:rsidR="007F50CC">
        <w:rPr>
          <w:sz w:val="24"/>
          <w:szCs w:val="24"/>
        </w:rPr>
        <w:t>One-time</w:t>
      </w:r>
    </w:p>
    <w:p w14:paraId="5C8D3A9F" w14:textId="1A333C69" w:rsidR="004D5947" w:rsidRPr="004403A4" w:rsidRDefault="004D5947" w:rsidP="004D5947">
      <w:pPr>
        <w:rPr>
          <w:sz w:val="24"/>
          <w:szCs w:val="24"/>
        </w:rPr>
      </w:pPr>
      <w:r>
        <w:rPr>
          <w:b/>
          <w:bCs/>
          <w:color w:val="003399"/>
          <w:sz w:val="24"/>
          <w:szCs w:val="24"/>
        </w:rPr>
        <w:lastRenderedPageBreak/>
        <w:t xml:space="preserve">Impact on </w:t>
      </w:r>
      <w:r w:rsidRPr="00D272D6">
        <w:rPr>
          <w:b/>
          <w:bCs/>
          <w:color w:val="003399"/>
          <w:sz w:val="24"/>
          <w:szCs w:val="24"/>
        </w:rPr>
        <w:t>Equity and/or SDOH:</w:t>
      </w:r>
      <w:r w:rsidR="000C0137">
        <w:rPr>
          <w:b/>
          <w:bCs/>
          <w:color w:val="003399"/>
          <w:sz w:val="24"/>
          <w:szCs w:val="24"/>
        </w:rPr>
        <w:t xml:space="preserve"> </w:t>
      </w:r>
      <w:r w:rsidR="00B962BD" w:rsidRPr="00947BE7">
        <w:rPr>
          <w:sz w:val="24"/>
          <w:szCs w:val="24"/>
        </w:rPr>
        <w:t>Data from the</w:t>
      </w:r>
      <w:r w:rsidR="00B1773E" w:rsidRPr="00947BE7">
        <w:rPr>
          <w:sz w:val="24"/>
          <w:szCs w:val="24"/>
        </w:rPr>
        <w:t xml:space="preserve"> assessment tool</w:t>
      </w:r>
      <w:r w:rsidR="00B45525" w:rsidRPr="00947BE7">
        <w:rPr>
          <w:sz w:val="24"/>
          <w:szCs w:val="24"/>
        </w:rPr>
        <w:t>s</w:t>
      </w:r>
      <w:r w:rsidR="00B1773E" w:rsidRPr="00947BE7">
        <w:rPr>
          <w:sz w:val="24"/>
          <w:szCs w:val="24"/>
        </w:rPr>
        <w:t xml:space="preserve"> </w:t>
      </w:r>
      <w:r w:rsidR="00C51BDF" w:rsidRPr="00947BE7">
        <w:rPr>
          <w:sz w:val="24"/>
          <w:szCs w:val="24"/>
        </w:rPr>
        <w:t xml:space="preserve">can be used to identify and communicate </w:t>
      </w:r>
      <w:r w:rsidR="005E5198" w:rsidRPr="00947BE7">
        <w:rPr>
          <w:sz w:val="24"/>
          <w:szCs w:val="24"/>
        </w:rPr>
        <w:t>about</w:t>
      </w:r>
      <w:r w:rsidR="00B962BD" w:rsidRPr="00947BE7">
        <w:rPr>
          <w:sz w:val="24"/>
          <w:szCs w:val="24"/>
        </w:rPr>
        <w:t xml:space="preserve"> patients’</w:t>
      </w:r>
      <w:r w:rsidR="005E5198" w:rsidRPr="00947BE7">
        <w:rPr>
          <w:sz w:val="24"/>
          <w:szCs w:val="24"/>
        </w:rPr>
        <w:t xml:space="preserve"> </w:t>
      </w:r>
      <w:r w:rsidR="00C51BDF" w:rsidRPr="00947BE7">
        <w:rPr>
          <w:sz w:val="24"/>
          <w:szCs w:val="24"/>
        </w:rPr>
        <w:t>health</w:t>
      </w:r>
      <w:r w:rsidR="00477344" w:rsidRPr="00947BE7">
        <w:rPr>
          <w:sz w:val="24"/>
          <w:szCs w:val="24"/>
        </w:rPr>
        <w:t>-</w:t>
      </w:r>
      <w:r w:rsidR="00C51BDF" w:rsidRPr="00947BE7">
        <w:rPr>
          <w:sz w:val="24"/>
          <w:szCs w:val="24"/>
        </w:rPr>
        <w:t>related social needs</w:t>
      </w:r>
      <w:r w:rsidR="00BA6904" w:rsidRPr="00947BE7">
        <w:rPr>
          <w:sz w:val="24"/>
          <w:szCs w:val="24"/>
        </w:rPr>
        <w:t xml:space="preserve"> such as housing, transportation, employment, and financial needs. </w:t>
      </w:r>
      <w:r w:rsidR="00473149" w:rsidRPr="00947BE7">
        <w:rPr>
          <w:sz w:val="24"/>
          <w:szCs w:val="24"/>
        </w:rPr>
        <w:t xml:space="preserve"> </w:t>
      </w:r>
    </w:p>
    <w:p w14:paraId="3D152237" w14:textId="1F2F96A7" w:rsidR="004D5947" w:rsidRDefault="004D5947" w:rsidP="00555084">
      <w:pPr>
        <w:spacing w:after="0"/>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 xml:space="preserve">: </w:t>
      </w:r>
      <w:r w:rsidR="00A25BA1">
        <w:rPr>
          <w:sz w:val="24"/>
          <w:szCs w:val="24"/>
        </w:rPr>
        <w:t>The Department of Mental Health</w:t>
      </w:r>
      <w:r w:rsidR="00B572B2">
        <w:rPr>
          <w:sz w:val="24"/>
          <w:szCs w:val="24"/>
        </w:rPr>
        <w:t xml:space="preserve"> </w:t>
      </w:r>
      <w:r w:rsidR="00A25BA1" w:rsidRPr="00A25BA1">
        <w:rPr>
          <w:sz w:val="24"/>
          <w:szCs w:val="24"/>
        </w:rPr>
        <w:t xml:space="preserve">has identified a consultant to support this data reporting and </w:t>
      </w:r>
      <w:r w:rsidR="00945BF4" w:rsidRPr="00A25BA1">
        <w:rPr>
          <w:sz w:val="24"/>
          <w:szCs w:val="24"/>
        </w:rPr>
        <w:t>analytics effort</w:t>
      </w:r>
      <w:r w:rsidR="00684B5C">
        <w:rPr>
          <w:sz w:val="24"/>
          <w:szCs w:val="24"/>
        </w:rPr>
        <w:t xml:space="preserve"> and is </w:t>
      </w:r>
      <w:r w:rsidR="002C7C91">
        <w:rPr>
          <w:sz w:val="24"/>
          <w:szCs w:val="24"/>
        </w:rPr>
        <w:t>working to develop a more detailed budget estimate</w:t>
      </w:r>
      <w:r w:rsidR="00F6128B">
        <w:rPr>
          <w:sz w:val="24"/>
          <w:szCs w:val="24"/>
        </w:rPr>
        <w:t xml:space="preserve"> </w:t>
      </w:r>
      <w:r w:rsidR="00600C61">
        <w:rPr>
          <w:sz w:val="24"/>
          <w:szCs w:val="24"/>
        </w:rPr>
        <w:t>for the data warehouse</w:t>
      </w:r>
      <w:r w:rsidR="002C7C91">
        <w:rPr>
          <w:sz w:val="24"/>
          <w:szCs w:val="24"/>
        </w:rPr>
        <w:t xml:space="preserve">. </w:t>
      </w:r>
      <w:r w:rsidR="00B572B2">
        <w:rPr>
          <w:sz w:val="24"/>
          <w:szCs w:val="24"/>
        </w:rPr>
        <w:t xml:space="preserve"> </w:t>
      </w:r>
    </w:p>
    <w:p w14:paraId="38C7FFC1" w14:textId="05DC6EB3" w:rsidR="007B7422" w:rsidRDefault="00C60641" w:rsidP="00DC27BE">
      <w:pPr>
        <w:rPr>
          <w:sz w:val="24"/>
          <w:szCs w:val="24"/>
        </w:rPr>
      </w:pPr>
      <w:r>
        <w:rPr>
          <w:sz w:val="24"/>
          <w:szCs w:val="24"/>
        </w:rPr>
        <w:pict w14:anchorId="70EECD71">
          <v:rect id="_x0000_i1054" style="width:0;height:1.5pt" o:hralign="center" o:hrstd="t" o:hr="t" fillcolor="#a0a0a0" stroked="f"/>
        </w:pict>
      </w:r>
    </w:p>
    <w:p w14:paraId="0BD6C14A" w14:textId="7227BC73" w:rsidR="006B797F" w:rsidRPr="0065268C" w:rsidRDefault="006B797F" w:rsidP="006B797F">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916DF2">
        <w:rPr>
          <w:b/>
          <w:bCs/>
          <w:sz w:val="24"/>
          <w:szCs w:val="24"/>
        </w:rPr>
        <w:t xml:space="preserve">Medicaid Data Aggregation </w:t>
      </w:r>
      <w:r w:rsidR="00965DAC">
        <w:rPr>
          <w:b/>
          <w:bCs/>
          <w:sz w:val="24"/>
          <w:szCs w:val="24"/>
        </w:rPr>
        <w:t>and</w:t>
      </w:r>
      <w:r w:rsidR="00916DF2">
        <w:rPr>
          <w:b/>
          <w:bCs/>
          <w:sz w:val="24"/>
          <w:szCs w:val="24"/>
        </w:rPr>
        <w:t xml:space="preserve"> Access Program </w:t>
      </w:r>
      <w:r w:rsidR="00965DAC">
        <w:rPr>
          <w:b/>
          <w:bCs/>
          <w:sz w:val="24"/>
          <w:szCs w:val="24"/>
        </w:rPr>
        <w:t>(p</w:t>
      </w:r>
      <w:r>
        <w:rPr>
          <w:b/>
          <w:bCs/>
          <w:sz w:val="24"/>
          <w:szCs w:val="24"/>
        </w:rPr>
        <w:t>rovider grants for assistance to purchase data systems and connect to the Vermont Health Information Exchange</w:t>
      </w:r>
      <w:r w:rsidR="00A23359">
        <w:rPr>
          <w:b/>
          <w:bCs/>
          <w:sz w:val="24"/>
          <w:szCs w:val="24"/>
        </w:rPr>
        <w:t>)</w:t>
      </w:r>
      <w:r>
        <w:rPr>
          <w:b/>
          <w:bCs/>
          <w:sz w:val="24"/>
          <w:szCs w:val="24"/>
        </w:rPr>
        <w:t xml:space="preserve"> </w:t>
      </w:r>
    </w:p>
    <w:p w14:paraId="59B6B3D2" w14:textId="1B7F5893" w:rsidR="006B797F" w:rsidRPr="00555084" w:rsidRDefault="006B797F" w:rsidP="006B797F">
      <w:pPr>
        <w:spacing w:after="0"/>
        <w:rPr>
          <w:b/>
          <w:bCs/>
          <w:color w:val="003399"/>
          <w:sz w:val="24"/>
          <w:szCs w:val="24"/>
        </w:rPr>
      </w:pPr>
      <w:r w:rsidRPr="00D272D6">
        <w:rPr>
          <w:b/>
          <w:bCs/>
          <w:color w:val="003399"/>
          <w:sz w:val="24"/>
          <w:szCs w:val="24"/>
        </w:rPr>
        <w:t xml:space="preserve">Sustainability Plan: </w:t>
      </w:r>
      <w:r w:rsidR="0095756E" w:rsidRPr="00555084">
        <w:rPr>
          <w:sz w:val="24"/>
          <w:szCs w:val="24"/>
        </w:rPr>
        <w:t>One-time</w:t>
      </w:r>
      <w:r w:rsidR="0095756E" w:rsidRPr="00555084">
        <w:rPr>
          <w:b/>
          <w:bCs/>
          <w:sz w:val="24"/>
          <w:szCs w:val="24"/>
        </w:rPr>
        <w:t xml:space="preserve"> </w:t>
      </w:r>
    </w:p>
    <w:p w14:paraId="511D6890" w14:textId="77777777" w:rsidR="006B797F" w:rsidRDefault="006B797F" w:rsidP="006B797F">
      <w:pPr>
        <w:spacing w:after="0"/>
        <w:rPr>
          <w:b/>
          <w:bCs/>
          <w:color w:val="003399"/>
          <w:sz w:val="24"/>
          <w:szCs w:val="24"/>
        </w:rPr>
      </w:pPr>
    </w:p>
    <w:p w14:paraId="70413E04" w14:textId="472A9C8C" w:rsidR="006B797F" w:rsidRDefault="006B797F" w:rsidP="00162A20">
      <w:pPr>
        <w:spacing w:after="0"/>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 xml:space="preserve">: </w:t>
      </w:r>
      <w:r>
        <w:rPr>
          <w:sz w:val="24"/>
          <w:szCs w:val="24"/>
        </w:rPr>
        <w:t xml:space="preserve"> </w:t>
      </w:r>
      <w:r w:rsidR="00F9553C" w:rsidRPr="00F9553C">
        <w:rPr>
          <w:sz w:val="24"/>
          <w:szCs w:val="24"/>
        </w:rPr>
        <w:t>As the HITECH Act ends and the Medicaid P</w:t>
      </w:r>
      <w:r w:rsidR="00477344">
        <w:rPr>
          <w:sz w:val="24"/>
          <w:szCs w:val="24"/>
        </w:rPr>
        <w:t xml:space="preserve">rovider Incentive Program </w:t>
      </w:r>
      <w:r w:rsidR="00F9553C" w:rsidRPr="00F9553C">
        <w:rPr>
          <w:sz w:val="24"/>
          <w:szCs w:val="24"/>
        </w:rPr>
        <w:t>expires, there remain Medicaid providers who lack the ability to electronically collect and exchange health data</w:t>
      </w:r>
      <w:r w:rsidR="00477344">
        <w:rPr>
          <w:sz w:val="24"/>
          <w:szCs w:val="24"/>
        </w:rPr>
        <w:t xml:space="preserve"> and connect to the </w:t>
      </w:r>
      <w:r w:rsidR="00E75751">
        <w:rPr>
          <w:sz w:val="24"/>
          <w:szCs w:val="24"/>
        </w:rPr>
        <w:t>S</w:t>
      </w:r>
      <w:r w:rsidR="00477344">
        <w:rPr>
          <w:sz w:val="24"/>
          <w:szCs w:val="24"/>
        </w:rPr>
        <w:t>tate’s health information exchange</w:t>
      </w:r>
      <w:r w:rsidR="00F9553C" w:rsidRPr="00F9553C">
        <w:rPr>
          <w:sz w:val="24"/>
          <w:szCs w:val="24"/>
        </w:rPr>
        <w:t xml:space="preserve"> to bolster care delivery, enhance care management efforts, as well as improve measurement of the Medicaid population in service of delivery system enhancements. To remedy this gap, Vermont aims to establish the Medicaid Data Aggregation </w:t>
      </w:r>
      <w:r w:rsidR="00494FD5">
        <w:rPr>
          <w:sz w:val="24"/>
          <w:szCs w:val="24"/>
        </w:rPr>
        <w:t>and</w:t>
      </w:r>
      <w:r w:rsidR="00F9553C" w:rsidRPr="00F9553C">
        <w:rPr>
          <w:sz w:val="24"/>
          <w:szCs w:val="24"/>
        </w:rPr>
        <w:t xml:space="preserve"> Access Program (MDAAP), an incentive program targeting Medicaid</w:t>
      </w:r>
      <w:r w:rsidR="00477344">
        <w:rPr>
          <w:sz w:val="24"/>
          <w:szCs w:val="24"/>
        </w:rPr>
        <w:t xml:space="preserve"> HCBS, mental health, and substance use disorder treatment</w:t>
      </w:r>
      <w:r w:rsidR="00F9553C" w:rsidRPr="00F9553C">
        <w:rPr>
          <w:sz w:val="24"/>
          <w:szCs w:val="24"/>
        </w:rPr>
        <w:t xml:space="preserve"> providers that require electronic data record technology to inform the</w:t>
      </w:r>
      <w:r w:rsidR="00494FD5">
        <w:rPr>
          <w:sz w:val="24"/>
          <w:szCs w:val="24"/>
        </w:rPr>
        <w:t xml:space="preserve"> </w:t>
      </w:r>
      <w:r w:rsidR="00E75751">
        <w:rPr>
          <w:sz w:val="24"/>
          <w:szCs w:val="24"/>
        </w:rPr>
        <w:t>S</w:t>
      </w:r>
      <w:r w:rsidR="00F9553C" w:rsidRPr="00F9553C">
        <w:rPr>
          <w:sz w:val="24"/>
          <w:szCs w:val="24"/>
        </w:rPr>
        <w:t>tate’s management of the Medicaid program, serve Medicaid enrollees, and participate in Medicaid-driven value-based payment models.</w:t>
      </w:r>
      <w:r w:rsidR="007C4082">
        <w:rPr>
          <w:sz w:val="24"/>
          <w:szCs w:val="24"/>
        </w:rPr>
        <w:t xml:space="preserve"> </w:t>
      </w:r>
      <w:r w:rsidR="00477344">
        <w:rPr>
          <w:sz w:val="24"/>
          <w:szCs w:val="24"/>
        </w:rPr>
        <w:t xml:space="preserve">Program updates include: </w:t>
      </w:r>
    </w:p>
    <w:p w14:paraId="02A8E00A" w14:textId="21962260" w:rsidR="0028451F" w:rsidRDefault="0028451F" w:rsidP="0028451F">
      <w:pPr>
        <w:pStyle w:val="ListParagraph"/>
        <w:numPr>
          <w:ilvl w:val="0"/>
          <w:numId w:val="61"/>
        </w:numPr>
        <w:spacing w:after="0"/>
        <w:rPr>
          <w:sz w:val="24"/>
          <w:szCs w:val="24"/>
        </w:rPr>
      </w:pPr>
      <w:r w:rsidRPr="00965DAC">
        <w:rPr>
          <w:sz w:val="24"/>
          <w:szCs w:val="24"/>
        </w:rPr>
        <w:t xml:space="preserve">Vermont received </w:t>
      </w:r>
      <w:r>
        <w:rPr>
          <w:sz w:val="24"/>
          <w:szCs w:val="24"/>
        </w:rPr>
        <w:t>expenditure authority</w:t>
      </w:r>
      <w:r w:rsidRPr="00965DAC">
        <w:rPr>
          <w:sz w:val="24"/>
          <w:szCs w:val="24"/>
        </w:rPr>
        <w:t xml:space="preserve"> </w:t>
      </w:r>
      <w:r>
        <w:rPr>
          <w:sz w:val="24"/>
          <w:szCs w:val="24"/>
        </w:rPr>
        <w:t xml:space="preserve">for the $14.9 million (total computable) MDAAP under the </w:t>
      </w:r>
      <w:r w:rsidR="00E75751">
        <w:rPr>
          <w:sz w:val="24"/>
          <w:szCs w:val="24"/>
        </w:rPr>
        <w:t>S</w:t>
      </w:r>
      <w:r>
        <w:rPr>
          <w:sz w:val="24"/>
          <w:szCs w:val="24"/>
        </w:rPr>
        <w:t xml:space="preserve">tate’s Global Commitment to Health 1115 Demonstration waiver effective July 1, 2022. </w:t>
      </w:r>
    </w:p>
    <w:p w14:paraId="77273003" w14:textId="77777777" w:rsidR="0028451F" w:rsidRDefault="0028451F" w:rsidP="0028451F">
      <w:pPr>
        <w:pStyle w:val="ListParagraph"/>
        <w:numPr>
          <w:ilvl w:val="0"/>
          <w:numId w:val="61"/>
        </w:numPr>
        <w:spacing w:after="0"/>
        <w:rPr>
          <w:sz w:val="24"/>
          <w:szCs w:val="24"/>
        </w:rPr>
      </w:pPr>
      <w:r>
        <w:rPr>
          <w:sz w:val="24"/>
          <w:szCs w:val="24"/>
        </w:rPr>
        <w:t>A</w:t>
      </w:r>
      <w:r w:rsidRPr="00EE5C54">
        <w:rPr>
          <w:sz w:val="24"/>
          <w:szCs w:val="24"/>
        </w:rPr>
        <w:t xml:space="preserve"> Program Administrator </w:t>
      </w:r>
      <w:r>
        <w:rPr>
          <w:sz w:val="24"/>
          <w:szCs w:val="24"/>
        </w:rPr>
        <w:t xml:space="preserve">will begin onboarding in July 2022. </w:t>
      </w:r>
    </w:p>
    <w:p w14:paraId="024C7549" w14:textId="1C4A9E5E" w:rsidR="00EE5C54" w:rsidRDefault="00EE5C54" w:rsidP="00B877AE">
      <w:pPr>
        <w:pStyle w:val="ListParagraph"/>
        <w:numPr>
          <w:ilvl w:val="0"/>
          <w:numId w:val="61"/>
        </w:numPr>
        <w:spacing w:after="0"/>
        <w:rPr>
          <w:sz w:val="24"/>
          <w:szCs w:val="24"/>
        </w:rPr>
      </w:pPr>
      <w:r w:rsidRPr="00EE5C54">
        <w:rPr>
          <w:sz w:val="24"/>
          <w:szCs w:val="24"/>
        </w:rPr>
        <w:t xml:space="preserve">The </w:t>
      </w:r>
      <w:r w:rsidR="00E75751">
        <w:rPr>
          <w:sz w:val="24"/>
          <w:szCs w:val="24"/>
        </w:rPr>
        <w:t>S</w:t>
      </w:r>
      <w:r w:rsidRPr="00EE5C54">
        <w:rPr>
          <w:sz w:val="24"/>
          <w:szCs w:val="24"/>
        </w:rPr>
        <w:t>tate is working on</w:t>
      </w:r>
      <w:r w:rsidR="0028451F">
        <w:rPr>
          <w:sz w:val="24"/>
          <w:szCs w:val="24"/>
        </w:rPr>
        <w:t xml:space="preserve"> a Request for Proposals</w:t>
      </w:r>
      <w:r w:rsidRPr="00EE5C54">
        <w:rPr>
          <w:sz w:val="24"/>
          <w:szCs w:val="24"/>
        </w:rPr>
        <w:t xml:space="preserve"> for consulting services to aid the </w:t>
      </w:r>
      <w:r w:rsidR="00E75751">
        <w:rPr>
          <w:sz w:val="24"/>
          <w:szCs w:val="24"/>
        </w:rPr>
        <w:t>S</w:t>
      </w:r>
      <w:r w:rsidRPr="00EE5C54">
        <w:rPr>
          <w:sz w:val="24"/>
          <w:szCs w:val="24"/>
        </w:rPr>
        <w:t xml:space="preserve">tate in developing </w:t>
      </w:r>
      <w:r w:rsidR="00A154C9">
        <w:rPr>
          <w:sz w:val="24"/>
          <w:szCs w:val="24"/>
        </w:rPr>
        <w:t>the</w:t>
      </w:r>
      <w:r w:rsidRPr="00EE5C54">
        <w:rPr>
          <w:sz w:val="24"/>
          <w:szCs w:val="24"/>
        </w:rPr>
        <w:t xml:space="preserve"> MDAAP program by (1) evaluating how Medicaid providers currently store, access, utilize, and share information and (2) using the findings from the evaluation to design a program to increase electronic data collection and exchange amongst the Medicaid provider community.</w:t>
      </w:r>
      <w:r w:rsidR="003F1856">
        <w:rPr>
          <w:sz w:val="24"/>
          <w:szCs w:val="24"/>
        </w:rPr>
        <w:t xml:space="preserve"> </w:t>
      </w:r>
      <w:r w:rsidR="00A154C9">
        <w:rPr>
          <w:sz w:val="24"/>
          <w:szCs w:val="24"/>
        </w:rPr>
        <w:t xml:space="preserve">This will result in the development of the MDAAP Incentive Payment Protocol for submission to and approval by CMS.  </w:t>
      </w:r>
      <w:r w:rsidR="00A154C9" w:rsidRPr="00B50FBF">
        <w:rPr>
          <w:sz w:val="24"/>
          <w:szCs w:val="24"/>
        </w:rPr>
        <w:t>Vermont’s</w:t>
      </w:r>
      <w:r w:rsidR="00A154C9">
        <w:rPr>
          <w:sz w:val="24"/>
          <w:szCs w:val="24"/>
        </w:rPr>
        <w:t xml:space="preserve"> recently approved</w:t>
      </w:r>
      <w:r w:rsidR="00A154C9" w:rsidRPr="00B50FBF">
        <w:rPr>
          <w:sz w:val="24"/>
          <w:szCs w:val="24"/>
        </w:rPr>
        <w:t xml:space="preserve"> Final State Medicaid Health Information Technology Plan with Landscape Analysis</w:t>
      </w:r>
      <w:r w:rsidR="00A154C9">
        <w:rPr>
          <w:sz w:val="24"/>
          <w:szCs w:val="24"/>
        </w:rPr>
        <w:t xml:space="preserve"> </w:t>
      </w:r>
      <w:r w:rsidR="00A154C9" w:rsidRPr="00B50FBF">
        <w:rPr>
          <w:sz w:val="24"/>
          <w:szCs w:val="24"/>
        </w:rPr>
        <w:t>will be provided to consultants for review as part of their research and market analysis</w:t>
      </w:r>
      <w:r w:rsidR="00A154C9">
        <w:rPr>
          <w:sz w:val="24"/>
          <w:szCs w:val="24"/>
        </w:rPr>
        <w:t>.</w:t>
      </w:r>
    </w:p>
    <w:p w14:paraId="27F217E8" w14:textId="77777777" w:rsidR="00A154C9" w:rsidRPr="00555084" w:rsidRDefault="00A154C9" w:rsidP="00D844C7">
      <w:pPr>
        <w:pStyle w:val="ListParagraph"/>
        <w:numPr>
          <w:ilvl w:val="0"/>
          <w:numId w:val="61"/>
        </w:numPr>
        <w:rPr>
          <w:sz w:val="24"/>
          <w:szCs w:val="24"/>
        </w:rPr>
      </w:pPr>
      <w:r>
        <w:rPr>
          <w:sz w:val="24"/>
          <w:szCs w:val="24"/>
        </w:rPr>
        <w:t>M</w:t>
      </w:r>
      <w:r w:rsidRPr="00EE5C54">
        <w:rPr>
          <w:sz w:val="24"/>
          <w:szCs w:val="24"/>
        </w:rPr>
        <w:t xml:space="preserve">ajor </w:t>
      </w:r>
      <w:r>
        <w:rPr>
          <w:sz w:val="24"/>
          <w:szCs w:val="24"/>
        </w:rPr>
        <w:t>m</w:t>
      </w:r>
      <w:r w:rsidRPr="00EE5C54">
        <w:rPr>
          <w:sz w:val="24"/>
          <w:szCs w:val="24"/>
        </w:rPr>
        <w:t xml:space="preserve">ilestones and </w:t>
      </w:r>
      <w:r>
        <w:rPr>
          <w:sz w:val="24"/>
          <w:szCs w:val="24"/>
        </w:rPr>
        <w:t>a s</w:t>
      </w:r>
      <w:r w:rsidRPr="00EE5C54">
        <w:rPr>
          <w:sz w:val="24"/>
          <w:szCs w:val="24"/>
        </w:rPr>
        <w:t xml:space="preserve">chedule for </w:t>
      </w:r>
      <w:r>
        <w:rPr>
          <w:sz w:val="24"/>
          <w:szCs w:val="24"/>
        </w:rPr>
        <w:t>p</w:t>
      </w:r>
      <w:r w:rsidRPr="00EE5C54">
        <w:rPr>
          <w:sz w:val="24"/>
          <w:szCs w:val="24"/>
        </w:rPr>
        <w:t xml:space="preserve">rogram </w:t>
      </w:r>
      <w:r>
        <w:rPr>
          <w:sz w:val="24"/>
          <w:szCs w:val="24"/>
        </w:rPr>
        <w:t>d</w:t>
      </w:r>
      <w:r w:rsidRPr="00EE5C54">
        <w:rPr>
          <w:sz w:val="24"/>
          <w:szCs w:val="24"/>
        </w:rPr>
        <w:t>evelopment</w:t>
      </w:r>
      <w:r>
        <w:rPr>
          <w:sz w:val="24"/>
          <w:szCs w:val="24"/>
        </w:rPr>
        <w:t xml:space="preserve"> were developed.</w:t>
      </w:r>
    </w:p>
    <w:p w14:paraId="1E4EDBAB" w14:textId="1A277052" w:rsidR="00577336" w:rsidRPr="000038A3" w:rsidRDefault="00C60641" w:rsidP="00626F6D">
      <w:pPr>
        <w:rPr>
          <w:sz w:val="24"/>
          <w:szCs w:val="24"/>
        </w:rPr>
      </w:pPr>
      <w:r>
        <w:rPr>
          <w:sz w:val="24"/>
          <w:szCs w:val="24"/>
        </w:rPr>
        <w:pict w14:anchorId="0B59F4E7">
          <v:rect id="_x0000_i1055" style="width:0;height:1.5pt" o:hralign="center" o:hrstd="t" o:hr="t" fillcolor="#a0a0a0" stroked="f"/>
        </w:pict>
      </w:r>
    </w:p>
    <w:p w14:paraId="0846C243" w14:textId="59DAE540" w:rsidR="008D1F5F" w:rsidRPr="00BE21AF" w:rsidRDefault="008668D0" w:rsidP="008668D0">
      <w:pPr>
        <w:pStyle w:val="Heading2"/>
        <w:numPr>
          <w:ilvl w:val="0"/>
          <w:numId w:val="34"/>
        </w:numPr>
      </w:pPr>
      <w:bookmarkStart w:id="51" w:name="_Toc116974436"/>
      <w:r w:rsidRPr="00BE21AF">
        <w:lastRenderedPageBreak/>
        <w:t>Improve Care Coordination</w:t>
      </w:r>
      <w:r w:rsidR="004B78A7" w:rsidRPr="00BE21AF">
        <w:t xml:space="preserve"> and Care Management</w:t>
      </w:r>
      <w:bookmarkEnd w:id="51"/>
      <w:r w:rsidR="008921D7" w:rsidRPr="00BE21AF">
        <w:t xml:space="preserve"> </w:t>
      </w:r>
    </w:p>
    <w:p w14:paraId="3045C667" w14:textId="39E287AD" w:rsidR="00536797" w:rsidRPr="000038A3" w:rsidRDefault="000B1B34" w:rsidP="00536797">
      <w:pPr>
        <w:ind w:left="720"/>
        <w:rPr>
          <w:sz w:val="24"/>
          <w:szCs w:val="24"/>
        </w:rPr>
      </w:pPr>
      <w:r w:rsidRPr="000038A3">
        <w:rPr>
          <w:sz w:val="24"/>
          <w:szCs w:val="24"/>
        </w:rPr>
        <w:t xml:space="preserve">The </w:t>
      </w:r>
      <w:r w:rsidR="008B3BDD">
        <w:rPr>
          <w:sz w:val="24"/>
          <w:szCs w:val="24"/>
        </w:rPr>
        <w:t>S</w:t>
      </w:r>
      <w:r w:rsidRPr="000038A3">
        <w:rPr>
          <w:sz w:val="24"/>
          <w:szCs w:val="24"/>
        </w:rPr>
        <w:t xml:space="preserve">tate </w:t>
      </w:r>
      <w:r w:rsidR="008B3BDD">
        <w:rPr>
          <w:sz w:val="24"/>
          <w:szCs w:val="24"/>
        </w:rPr>
        <w:t>plans to</w:t>
      </w:r>
      <w:r w:rsidR="006A0E95">
        <w:rPr>
          <w:sz w:val="24"/>
          <w:szCs w:val="24"/>
        </w:rPr>
        <w:t xml:space="preserve"> use </w:t>
      </w:r>
      <w:r w:rsidR="003C740D">
        <w:rPr>
          <w:sz w:val="24"/>
          <w:szCs w:val="24"/>
        </w:rPr>
        <w:t>$4,580,</w:t>
      </w:r>
      <w:r w:rsidR="006D0612">
        <w:rPr>
          <w:sz w:val="24"/>
          <w:szCs w:val="24"/>
        </w:rPr>
        <w:t>028</w:t>
      </w:r>
      <w:r w:rsidR="006A0E95">
        <w:rPr>
          <w:sz w:val="24"/>
          <w:szCs w:val="24"/>
        </w:rPr>
        <w:t xml:space="preserve"> in funding to</w:t>
      </w:r>
      <w:r w:rsidRPr="000038A3">
        <w:rPr>
          <w:sz w:val="24"/>
          <w:szCs w:val="24"/>
        </w:rPr>
        <w:t xml:space="preserve"> enhance care coordination activities</w:t>
      </w:r>
      <w:r w:rsidR="006A0E95">
        <w:rPr>
          <w:sz w:val="24"/>
          <w:szCs w:val="24"/>
        </w:rPr>
        <w:t xml:space="preserve">.  </w:t>
      </w:r>
      <w:r w:rsidRPr="000038A3">
        <w:rPr>
          <w:sz w:val="24"/>
          <w:szCs w:val="24"/>
        </w:rPr>
        <w:t xml:space="preserve"> </w:t>
      </w:r>
      <w:r w:rsidR="006A0E95">
        <w:rPr>
          <w:sz w:val="24"/>
          <w:szCs w:val="24"/>
        </w:rPr>
        <w:t>P</w:t>
      </w:r>
      <w:r w:rsidRPr="000038A3">
        <w:rPr>
          <w:sz w:val="24"/>
          <w:szCs w:val="24"/>
        </w:rPr>
        <w:t xml:space="preserve">rovider innovation grants </w:t>
      </w:r>
      <w:r w:rsidR="006A0E95">
        <w:rPr>
          <w:sz w:val="24"/>
          <w:szCs w:val="24"/>
        </w:rPr>
        <w:t>will be issued to</w:t>
      </w:r>
      <w:r w:rsidRPr="000038A3">
        <w:rPr>
          <w:sz w:val="24"/>
          <w:szCs w:val="24"/>
        </w:rPr>
        <w:t xml:space="preserve"> support </w:t>
      </w:r>
      <w:r w:rsidR="00ED770F">
        <w:rPr>
          <w:sz w:val="24"/>
          <w:szCs w:val="24"/>
        </w:rPr>
        <w:t xml:space="preserve">efforts to improve </w:t>
      </w:r>
      <w:r w:rsidRPr="000038A3">
        <w:rPr>
          <w:sz w:val="24"/>
          <w:szCs w:val="24"/>
        </w:rPr>
        <w:t>care integration of HCBS with other services</w:t>
      </w:r>
      <w:r w:rsidR="00AE4599">
        <w:rPr>
          <w:sz w:val="24"/>
          <w:szCs w:val="24"/>
        </w:rPr>
        <w:t xml:space="preserve">.  </w:t>
      </w:r>
      <w:r w:rsidR="00ED770F">
        <w:rPr>
          <w:sz w:val="24"/>
          <w:szCs w:val="24"/>
        </w:rPr>
        <w:t>These grants will support a range of proposed activities such as co-location of staff, program model design and implementation, and data-sharing initiatives.</w:t>
      </w:r>
    </w:p>
    <w:p w14:paraId="1ACAE047" w14:textId="128471CB" w:rsidR="00FA7324" w:rsidRPr="000038A3" w:rsidRDefault="00FA7324" w:rsidP="00FA7324">
      <w:pPr>
        <w:ind w:left="720"/>
        <w:rPr>
          <w:sz w:val="24"/>
          <w:szCs w:val="24"/>
        </w:rPr>
      </w:pPr>
      <w:r w:rsidRPr="000038A3">
        <w:rPr>
          <w:sz w:val="24"/>
          <w:szCs w:val="24"/>
        </w:rPr>
        <w:t xml:space="preserve">Vermont </w:t>
      </w:r>
      <w:r w:rsidR="007E7EC5">
        <w:rPr>
          <w:sz w:val="24"/>
          <w:szCs w:val="24"/>
        </w:rPr>
        <w:t>will also</w:t>
      </w:r>
      <w:r w:rsidRPr="000038A3">
        <w:rPr>
          <w:sz w:val="24"/>
          <w:szCs w:val="24"/>
        </w:rPr>
        <w:t xml:space="preserve"> develop a series of analytic reports and tools using data from the </w:t>
      </w:r>
      <w:r w:rsidR="004B78A7" w:rsidRPr="000038A3">
        <w:rPr>
          <w:sz w:val="24"/>
          <w:szCs w:val="24"/>
        </w:rPr>
        <w:t>VHIE</w:t>
      </w:r>
      <w:r w:rsidRPr="000038A3">
        <w:rPr>
          <w:sz w:val="24"/>
          <w:szCs w:val="24"/>
        </w:rPr>
        <w:t xml:space="preserve"> and other sources to improve care management of individuals with high utilization </w:t>
      </w:r>
      <w:r w:rsidR="007E7EC5">
        <w:rPr>
          <w:sz w:val="24"/>
          <w:szCs w:val="24"/>
        </w:rPr>
        <w:t xml:space="preserve">of HCBS and </w:t>
      </w:r>
      <w:r w:rsidRPr="000038A3">
        <w:rPr>
          <w:sz w:val="24"/>
          <w:szCs w:val="24"/>
        </w:rPr>
        <w:t xml:space="preserve">across the care continuum, support program monitoring, and analyze impacts of service or program changes. Other efforts to improve care coordination, program operations, and analytics will include: </w:t>
      </w:r>
    </w:p>
    <w:p w14:paraId="6F04B58D" w14:textId="685BB9D6" w:rsidR="004B78A7" w:rsidRPr="000038A3" w:rsidRDefault="00FA7324" w:rsidP="004B78A7">
      <w:pPr>
        <w:pStyle w:val="ListParagraph"/>
        <w:numPr>
          <w:ilvl w:val="0"/>
          <w:numId w:val="42"/>
        </w:numPr>
        <w:rPr>
          <w:sz w:val="24"/>
          <w:szCs w:val="24"/>
        </w:rPr>
      </w:pPr>
      <w:r w:rsidRPr="000038A3">
        <w:rPr>
          <w:sz w:val="24"/>
          <w:szCs w:val="24"/>
        </w:rPr>
        <w:t xml:space="preserve">Developing reports to support effective risk stratification across the Medicaid population, which will supplement risk stratification reports from the </w:t>
      </w:r>
      <w:r w:rsidR="00475EB9">
        <w:rPr>
          <w:sz w:val="24"/>
          <w:szCs w:val="24"/>
        </w:rPr>
        <w:t>state’s Accountable Care Organization</w:t>
      </w:r>
      <w:r w:rsidRPr="000038A3">
        <w:rPr>
          <w:sz w:val="24"/>
          <w:szCs w:val="24"/>
        </w:rPr>
        <w:t xml:space="preserve"> by focusing on a broader set of </w:t>
      </w:r>
      <w:proofErr w:type="gramStart"/>
      <w:r w:rsidRPr="000038A3">
        <w:rPr>
          <w:sz w:val="24"/>
          <w:szCs w:val="24"/>
        </w:rPr>
        <w:t>services;</w:t>
      </w:r>
      <w:proofErr w:type="gramEnd"/>
      <w:r w:rsidRPr="000038A3">
        <w:rPr>
          <w:sz w:val="24"/>
          <w:szCs w:val="24"/>
        </w:rPr>
        <w:t xml:space="preserve"> </w:t>
      </w:r>
    </w:p>
    <w:p w14:paraId="035625E4" w14:textId="77777777" w:rsidR="004B78A7" w:rsidRPr="000038A3" w:rsidRDefault="00FA7324" w:rsidP="004B78A7">
      <w:pPr>
        <w:pStyle w:val="ListParagraph"/>
        <w:numPr>
          <w:ilvl w:val="0"/>
          <w:numId w:val="42"/>
        </w:numPr>
        <w:rPr>
          <w:sz w:val="24"/>
          <w:szCs w:val="24"/>
        </w:rPr>
      </w:pPr>
      <w:r w:rsidRPr="000038A3">
        <w:rPr>
          <w:sz w:val="24"/>
          <w:szCs w:val="24"/>
        </w:rPr>
        <w:t xml:space="preserve">Aligning measures and reporting requirements across programs to reduce reporting burden and encourage provider participation in quality improvement and VBP </w:t>
      </w:r>
      <w:proofErr w:type="gramStart"/>
      <w:r w:rsidRPr="000038A3">
        <w:rPr>
          <w:sz w:val="24"/>
          <w:szCs w:val="24"/>
        </w:rPr>
        <w:t>arrangements;</w:t>
      </w:r>
      <w:proofErr w:type="gramEnd"/>
      <w:r w:rsidRPr="000038A3">
        <w:rPr>
          <w:sz w:val="24"/>
          <w:szCs w:val="24"/>
        </w:rPr>
        <w:t xml:space="preserve"> </w:t>
      </w:r>
    </w:p>
    <w:p w14:paraId="792E6080" w14:textId="77777777" w:rsidR="004B78A7" w:rsidRPr="000038A3" w:rsidRDefault="00FA7324" w:rsidP="004B78A7">
      <w:pPr>
        <w:pStyle w:val="ListParagraph"/>
        <w:numPr>
          <w:ilvl w:val="0"/>
          <w:numId w:val="42"/>
        </w:numPr>
        <w:rPr>
          <w:sz w:val="24"/>
          <w:szCs w:val="24"/>
        </w:rPr>
      </w:pPr>
      <w:r w:rsidRPr="000038A3">
        <w:rPr>
          <w:sz w:val="24"/>
          <w:szCs w:val="24"/>
        </w:rPr>
        <w:t>Using electronic clinical quality measure (</w:t>
      </w:r>
      <w:proofErr w:type="spellStart"/>
      <w:r w:rsidRPr="000038A3">
        <w:rPr>
          <w:sz w:val="24"/>
          <w:szCs w:val="24"/>
        </w:rPr>
        <w:t>eCQM</w:t>
      </w:r>
      <w:proofErr w:type="spellEnd"/>
      <w:r w:rsidRPr="000038A3">
        <w:rPr>
          <w:sz w:val="24"/>
          <w:szCs w:val="24"/>
        </w:rPr>
        <w:t xml:space="preserve">) data to optimize providers’ ability to assess quality and </w:t>
      </w:r>
      <w:proofErr w:type="gramStart"/>
      <w:r w:rsidRPr="000038A3">
        <w:rPr>
          <w:sz w:val="24"/>
          <w:szCs w:val="24"/>
        </w:rPr>
        <w:t>outcomes;</w:t>
      </w:r>
      <w:proofErr w:type="gramEnd"/>
    </w:p>
    <w:p w14:paraId="7D1B4222" w14:textId="77777777" w:rsidR="004B78A7" w:rsidRPr="000038A3" w:rsidRDefault="00FA7324" w:rsidP="004B78A7">
      <w:pPr>
        <w:pStyle w:val="ListParagraph"/>
        <w:numPr>
          <w:ilvl w:val="0"/>
          <w:numId w:val="42"/>
        </w:numPr>
        <w:rPr>
          <w:sz w:val="24"/>
          <w:szCs w:val="24"/>
        </w:rPr>
      </w:pPr>
      <w:r w:rsidRPr="000038A3">
        <w:rPr>
          <w:sz w:val="24"/>
          <w:szCs w:val="24"/>
        </w:rPr>
        <w:t xml:space="preserve">Implementing a reporting and analytics platform to standardize and extract reports, for both patient- and population-level measures, through an application programming interface (API) connected to the </w:t>
      </w:r>
      <w:proofErr w:type="gramStart"/>
      <w:r w:rsidRPr="000038A3">
        <w:rPr>
          <w:sz w:val="24"/>
          <w:szCs w:val="24"/>
        </w:rPr>
        <w:t>VHIE;</w:t>
      </w:r>
      <w:proofErr w:type="gramEnd"/>
      <w:r w:rsidRPr="000038A3">
        <w:rPr>
          <w:sz w:val="24"/>
          <w:szCs w:val="24"/>
        </w:rPr>
        <w:t xml:space="preserve"> </w:t>
      </w:r>
    </w:p>
    <w:p w14:paraId="27FEE83B" w14:textId="77777777" w:rsidR="004B78A7" w:rsidRPr="000038A3" w:rsidRDefault="00FA7324" w:rsidP="004B78A7">
      <w:pPr>
        <w:pStyle w:val="ListParagraph"/>
        <w:numPr>
          <w:ilvl w:val="0"/>
          <w:numId w:val="42"/>
        </w:numPr>
        <w:rPr>
          <w:sz w:val="24"/>
          <w:szCs w:val="24"/>
        </w:rPr>
      </w:pPr>
      <w:r w:rsidRPr="000038A3">
        <w:rPr>
          <w:sz w:val="24"/>
          <w:szCs w:val="24"/>
        </w:rPr>
        <w:t>Leveraging patient and aggregated population-level data to support rapid sharing of disease surveillance data, inform and monitor public health activities, and improve quality of life; and</w:t>
      </w:r>
    </w:p>
    <w:p w14:paraId="55C251D9" w14:textId="54E3A153" w:rsidR="00FA7324" w:rsidRDefault="00FA7324" w:rsidP="004B78A7">
      <w:pPr>
        <w:pStyle w:val="ListParagraph"/>
        <w:numPr>
          <w:ilvl w:val="0"/>
          <w:numId w:val="42"/>
        </w:numPr>
        <w:rPr>
          <w:sz w:val="24"/>
          <w:szCs w:val="24"/>
        </w:rPr>
      </w:pPr>
      <w:r w:rsidRPr="000038A3">
        <w:rPr>
          <w:sz w:val="24"/>
          <w:szCs w:val="24"/>
        </w:rPr>
        <w:t>Expanding use of new reporting and analytic technologies to harness the power of integrated data for improving outcomes, reducing cost, and enabling informed decision making</w:t>
      </w:r>
      <w:r w:rsidR="00F74AAC">
        <w:rPr>
          <w:sz w:val="24"/>
          <w:szCs w:val="24"/>
        </w:rPr>
        <w:t>.</w:t>
      </w:r>
    </w:p>
    <w:p w14:paraId="3EDFE5FB" w14:textId="23A04CAE" w:rsidR="00C73213" w:rsidRDefault="00C73213" w:rsidP="00C73213">
      <w:pPr>
        <w:ind w:left="720"/>
        <w:rPr>
          <w:sz w:val="24"/>
          <w:szCs w:val="24"/>
        </w:rPr>
      </w:pPr>
      <w:r w:rsidRPr="00C73213">
        <w:rPr>
          <w:sz w:val="24"/>
          <w:szCs w:val="24"/>
        </w:rPr>
        <w:t xml:space="preserve">Vermont has made reducing </w:t>
      </w:r>
      <w:r w:rsidR="007E7EC5">
        <w:rPr>
          <w:sz w:val="24"/>
          <w:szCs w:val="24"/>
        </w:rPr>
        <w:t xml:space="preserve">the number of </w:t>
      </w:r>
      <w:r w:rsidRPr="00C73213">
        <w:rPr>
          <w:sz w:val="24"/>
          <w:szCs w:val="24"/>
        </w:rPr>
        <w:t>death</w:t>
      </w:r>
      <w:r w:rsidR="007E7EC5">
        <w:rPr>
          <w:sz w:val="24"/>
          <w:szCs w:val="24"/>
        </w:rPr>
        <w:t>s</w:t>
      </w:r>
      <w:r w:rsidRPr="00C73213">
        <w:rPr>
          <w:sz w:val="24"/>
          <w:szCs w:val="24"/>
        </w:rPr>
        <w:t xml:space="preserve"> by suicide </w:t>
      </w:r>
      <w:r w:rsidR="007E7EC5">
        <w:rPr>
          <w:sz w:val="24"/>
          <w:szCs w:val="24"/>
        </w:rPr>
        <w:t>and drug overdose</w:t>
      </w:r>
      <w:r w:rsidRPr="00C73213">
        <w:rPr>
          <w:sz w:val="24"/>
          <w:szCs w:val="24"/>
        </w:rPr>
        <w:t xml:space="preserve"> foremost population health goal</w:t>
      </w:r>
      <w:r w:rsidR="00A36DB4">
        <w:rPr>
          <w:sz w:val="24"/>
          <w:szCs w:val="24"/>
        </w:rPr>
        <w:t>s</w:t>
      </w:r>
      <w:r w:rsidRPr="00C73213">
        <w:rPr>
          <w:sz w:val="24"/>
          <w:szCs w:val="24"/>
        </w:rPr>
        <w:t xml:space="preserve"> and a key component of the </w:t>
      </w:r>
      <w:hyperlink r:id="rId15" w:history="1">
        <w:r w:rsidRPr="00C73213">
          <w:rPr>
            <w:rStyle w:val="Hyperlink"/>
            <w:sz w:val="24"/>
            <w:szCs w:val="24"/>
          </w:rPr>
          <w:t>State Health Improvement Plan</w:t>
        </w:r>
      </w:hyperlink>
      <w:r w:rsidRPr="00C73213">
        <w:rPr>
          <w:sz w:val="24"/>
          <w:szCs w:val="24"/>
        </w:rPr>
        <w:t xml:space="preserve">.  </w:t>
      </w:r>
      <w:r w:rsidR="00ED6CF8">
        <w:rPr>
          <w:sz w:val="24"/>
          <w:szCs w:val="24"/>
        </w:rPr>
        <w:t xml:space="preserve">The State </w:t>
      </w:r>
      <w:r w:rsidR="00001C0B">
        <w:rPr>
          <w:sz w:val="24"/>
          <w:szCs w:val="24"/>
        </w:rPr>
        <w:t>plans to use funds</w:t>
      </w:r>
      <w:r w:rsidRPr="00C73213">
        <w:rPr>
          <w:sz w:val="24"/>
          <w:szCs w:val="24"/>
        </w:rPr>
        <w:t xml:space="preserve"> to implement 988, the nationwide mental health crisis and suicide prevention number, in Vermont.  This includes funding operations development and technology that will support a mobile response hub.  It also includes the development and implementation of a pilot program to follow-up with individuals that were identified as suicidal through 988 or other recognized avenues.</w:t>
      </w:r>
    </w:p>
    <w:p w14:paraId="3BB0C844" w14:textId="6D9A73E4" w:rsidR="00AE4599" w:rsidRDefault="00AE4599" w:rsidP="00AE4599">
      <w:pPr>
        <w:ind w:left="720"/>
        <w:rPr>
          <w:sz w:val="24"/>
          <w:szCs w:val="24"/>
        </w:rPr>
      </w:pPr>
      <w:proofErr w:type="spellStart"/>
      <w:r w:rsidRPr="000038A3">
        <w:rPr>
          <w:sz w:val="24"/>
          <w:szCs w:val="24"/>
        </w:rPr>
        <w:t>VTHelplink</w:t>
      </w:r>
      <w:proofErr w:type="spellEnd"/>
      <w:r w:rsidR="00ED770F">
        <w:rPr>
          <w:sz w:val="24"/>
          <w:szCs w:val="24"/>
        </w:rPr>
        <w:t xml:space="preserve"> is </w:t>
      </w:r>
      <w:r w:rsidRPr="000038A3">
        <w:rPr>
          <w:sz w:val="24"/>
          <w:szCs w:val="24"/>
        </w:rPr>
        <w:t xml:space="preserve">a centralized resource website and call center for Vermonters in need of </w:t>
      </w:r>
      <w:r w:rsidR="007E7EC5">
        <w:rPr>
          <w:sz w:val="24"/>
          <w:szCs w:val="24"/>
        </w:rPr>
        <w:t>substance use disorder</w:t>
      </w:r>
      <w:r w:rsidRPr="000038A3">
        <w:rPr>
          <w:sz w:val="24"/>
          <w:szCs w:val="24"/>
        </w:rPr>
        <w:t xml:space="preserve"> treatment and/or information</w:t>
      </w:r>
      <w:r w:rsidR="00ED770F">
        <w:rPr>
          <w:sz w:val="24"/>
          <w:szCs w:val="24"/>
        </w:rPr>
        <w:t xml:space="preserve">.  </w:t>
      </w:r>
      <w:r w:rsidR="00021254">
        <w:rPr>
          <w:sz w:val="24"/>
          <w:szCs w:val="24"/>
        </w:rPr>
        <w:t>The State plans to use funds</w:t>
      </w:r>
      <w:r w:rsidR="00ED770F">
        <w:rPr>
          <w:sz w:val="24"/>
          <w:szCs w:val="24"/>
        </w:rPr>
        <w:t xml:space="preserve"> to </w:t>
      </w:r>
      <w:r w:rsidR="00ED770F">
        <w:rPr>
          <w:sz w:val="24"/>
          <w:szCs w:val="24"/>
        </w:rPr>
        <w:lastRenderedPageBreak/>
        <w:t>expand the use of this resource</w:t>
      </w:r>
      <w:r w:rsidR="00ED58B7">
        <w:rPr>
          <w:sz w:val="24"/>
          <w:szCs w:val="24"/>
        </w:rPr>
        <w:t xml:space="preserve"> and support providers to integrate into the centralized scheduling feature of the </w:t>
      </w:r>
      <w:proofErr w:type="spellStart"/>
      <w:r w:rsidR="00ED58B7">
        <w:rPr>
          <w:sz w:val="24"/>
          <w:szCs w:val="24"/>
        </w:rPr>
        <w:t>VTHelplink</w:t>
      </w:r>
      <w:proofErr w:type="spellEnd"/>
      <w:r w:rsidR="00ED58B7">
        <w:rPr>
          <w:sz w:val="24"/>
          <w:szCs w:val="24"/>
        </w:rPr>
        <w:t xml:space="preserve"> system</w:t>
      </w:r>
      <w:r w:rsidRPr="000038A3">
        <w:rPr>
          <w:sz w:val="24"/>
          <w:szCs w:val="24"/>
        </w:rPr>
        <w:t>.</w:t>
      </w:r>
    </w:p>
    <w:p w14:paraId="2A134316" w14:textId="544E521A" w:rsidR="00A36DB4" w:rsidRDefault="00A36DB4" w:rsidP="00A36DB4">
      <w:pPr>
        <w:ind w:left="720"/>
        <w:rPr>
          <w:sz w:val="24"/>
          <w:szCs w:val="24"/>
        </w:rPr>
      </w:pPr>
      <w:r w:rsidRPr="00A36DB4">
        <w:rPr>
          <w:sz w:val="24"/>
          <w:szCs w:val="24"/>
        </w:rPr>
        <w:t xml:space="preserve">These care coordination and care management </w:t>
      </w:r>
      <w:r>
        <w:rPr>
          <w:sz w:val="24"/>
          <w:szCs w:val="24"/>
        </w:rPr>
        <w:t xml:space="preserve">investments </w:t>
      </w:r>
      <w:r w:rsidRPr="00A36DB4">
        <w:rPr>
          <w:sz w:val="24"/>
          <w:szCs w:val="24"/>
        </w:rPr>
        <w:t xml:space="preserve">are intended to be one-time costs and </w:t>
      </w:r>
      <w:r>
        <w:rPr>
          <w:sz w:val="24"/>
          <w:szCs w:val="24"/>
        </w:rPr>
        <w:t>analytic improvements that can be sustained by staff following implementation and training</w:t>
      </w:r>
      <w:r w:rsidRPr="00A36DB4">
        <w:rPr>
          <w:sz w:val="24"/>
          <w:szCs w:val="24"/>
        </w:rPr>
        <w:t xml:space="preserve">.  </w:t>
      </w:r>
      <w:r w:rsidRPr="00021254">
        <w:rPr>
          <w:sz w:val="24"/>
          <w:szCs w:val="24"/>
        </w:rPr>
        <w:t xml:space="preserve">The State will seek funding opportunities to sustain 988 and </w:t>
      </w:r>
      <w:proofErr w:type="spellStart"/>
      <w:r w:rsidRPr="00021254">
        <w:rPr>
          <w:sz w:val="24"/>
          <w:szCs w:val="24"/>
        </w:rPr>
        <w:t>VTHelplink</w:t>
      </w:r>
      <w:proofErr w:type="spellEnd"/>
      <w:r w:rsidRPr="00021254">
        <w:rPr>
          <w:sz w:val="24"/>
          <w:szCs w:val="24"/>
        </w:rPr>
        <w:t xml:space="preserve"> </w:t>
      </w:r>
      <w:r w:rsidR="00001C0B" w:rsidRPr="00021254">
        <w:rPr>
          <w:sz w:val="24"/>
          <w:szCs w:val="24"/>
        </w:rPr>
        <w:t xml:space="preserve">where possible </w:t>
      </w:r>
      <w:r w:rsidRPr="00021254">
        <w:rPr>
          <w:sz w:val="24"/>
          <w:szCs w:val="24"/>
        </w:rPr>
        <w:t>at the end of this funding period.</w:t>
      </w:r>
    </w:p>
    <w:p w14:paraId="518C532B" w14:textId="409C5BF5" w:rsidR="00642809" w:rsidRPr="008C7BDA" w:rsidRDefault="00EA15F9" w:rsidP="008C7BDA">
      <w:pPr>
        <w:pStyle w:val="Heading3"/>
        <w:spacing w:after="240"/>
        <w:rPr>
          <w:color w:val="3E762A" w:themeColor="accent1" w:themeShade="BF"/>
        </w:rPr>
      </w:pPr>
      <w:bookmarkStart w:id="52" w:name="_Toc109050806"/>
      <w:bookmarkStart w:id="53" w:name="_Toc109051226"/>
      <w:bookmarkStart w:id="54" w:name="_Toc109051450"/>
      <w:bookmarkStart w:id="55" w:name="_Toc116974437"/>
      <w:r>
        <w:rPr>
          <w:color w:val="3E762A" w:themeColor="accent1" w:themeShade="BF"/>
        </w:rPr>
        <w:t>Activity</w:t>
      </w:r>
      <w:r w:rsidRPr="00EE77CD">
        <w:rPr>
          <w:color w:val="3E762A" w:themeColor="accent1" w:themeShade="BF"/>
        </w:rPr>
        <w:t xml:space="preserve"> Updates: </w:t>
      </w:r>
      <w:r>
        <w:rPr>
          <w:color w:val="3E762A" w:themeColor="accent1" w:themeShade="BF"/>
        </w:rPr>
        <w:t>3</w:t>
      </w:r>
      <w:r w:rsidRPr="00EE77CD">
        <w:rPr>
          <w:color w:val="3E762A" w:themeColor="accent1" w:themeShade="BF"/>
        </w:rPr>
        <w:t>(</w:t>
      </w:r>
      <w:r>
        <w:rPr>
          <w:color w:val="3E762A" w:themeColor="accent1" w:themeShade="BF"/>
        </w:rPr>
        <w:t xml:space="preserve">c) Improve Care Coordination and Care </w:t>
      </w:r>
      <w:r w:rsidR="00FC005D">
        <w:rPr>
          <w:color w:val="3E762A" w:themeColor="accent1" w:themeShade="BF"/>
        </w:rPr>
        <w:t>Management</w:t>
      </w:r>
      <w:bookmarkEnd w:id="52"/>
      <w:bookmarkEnd w:id="53"/>
      <w:bookmarkEnd w:id="54"/>
      <w:bookmarkEnd w:id="55"/>
    </w:p>
    <w:p w14:paraId="0F5F71CA" w14:textId="53288350" w:rsidR="00642809" w:rsidRPr="00D272D6" w:rsidRDefault="00642809" w:rsidP="00642809">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AA6EF0">
        <w:rPr>
          <w:sz w:val="24"/>
          <w:szCs w:val="24"/>
        </w:rPr>
        <w:t xml:space="preserve">Expand use of </w:t>
      </w:r>
      <w:proofErr w:type="spellStart"/>
      <w:r w:rsidR="00AA6EF0">
        <w:rPr>
          <w:sz w:val="24"/>
          <w:szCs w:val="24"/>
        </w:rPr>
        <w:t>VTHelplink</w:t>
      </w:r>
      <w:proofErr w:type="spellEnd"/>
      <w:r w:rsidR="00AA6EF0">
        <w:rPr>
          <w:sz w:val="24"/>
          <w:szCs w:val="24"/>
        </w:rPr>
        <w:t xml:space="preserve"> </w:t>
      </w:r>
    </w:p>
    <w:p w14:paraId="5B9D0BB4" w14:textId="4CBDDE96" w:rsidR="00642809" w:rsidRPr="00787242" w:rsidRDefault="00642809" w:rsidP="00642809">
      <w:pPr>
        <w:spacing w:after="0"/>
        <w:rPr>
          <w:sz w:val="24"/>
          <w:szCs w:val="24"/>
        </w:rPr>
      </w:pPr>
      <w:r w:rsidRPr="00D272D6">
        <w:rPr>
          <w:b/>
          <w:bCs/>
          <w:color w:val="003399"/>
          <w:sz w:val="24"/>
          <w:szCs w:val="24"/>
        </w:rPr>
        <w:t xml:space="preserve">Target Population: </w:t>
      </w:r>
      <w:r w:rsidR="00102008">
        <w:rPr>
          <w:sz w:val="24"/>
          <w:szCs w:val="24"/>
        </w:rPr>
        <w:t>I</w:t>
      </w:r>
      <w:r w:rsidR="00787242" w:rsidRPr="00787242">
        <w:rPr>
          <w:sz w:val="24"/>
          <w:szCs w:val="24"/>
        </w:rPr>
        <w:t>ndividuals with substance use disorders</w:t>
      </w:r>
      <w:r w:rsidR="00094780">
        <w:rPr>
          <w:sz w:val="24"/>
          <w:szCs w:val="24"/>
        </w:rPr>
        <w:t>.</w:t>
      </w:r>
    </w:p>
    <w:p w14:paraId="32D6D082" w14:textId="606EB5AE" w:rsidR="00642809" w:rsidRPr="00D272D6" w:rsidRDefault="00642809" w:rsidP="00642809">
      <w:pPr>
        <w:spacing w:after="0"/>
        <w:rPr>
          <w:b/>
          <w:bCs/>
          <w:color w:val="003399"/>
          <w:sz w:val="24"/>
          <w:szCs w:val="24"/>
        </w:rPr>
      </w:pPr>
      <w:r w:rsidRPr="00D272D6">
        <w:rPr>
          <w:b/>
          <w:bCs/>
          <w:color w:val="003399"/>
          <w:sz w:val="24"/>
          <w:szCs w:val="24"/>
        </w:rPr>
        <w:t xml:space="preserve">Sustainability Plan: </w:t>
      </w:r>
      <w:r w:rsidR="00012023" w:rsidRPr="00787242">
        <w:rPr>
          <w:sz w:val="24"/>
          <w:szCs w:val="24"/>
        </w:rPr>
        <w:t xml:space="preserve">The State will seek funding opportunities to sustain </w:t>
      </w:r>
      <w:proofErr w:type="spellStart"/>
      <w:r w:rsidR="00012023" w:rsidRPr="00787242">
        <w:rPr>
          <w:sz w:val="24"/>
          <w:szCs w:val="24"/>
        </w:rPr>
        <w:t>VTHelplink</w:t>
      </w:r>
      <w:proofErr w:type="spellEnd"/>
      <w:r w:rsidR="00012023" w:rsidRPr="00787242">
        <w:rPr>
          <w:sz w:val="24"/>
          <w:szCs w:val="24"/>
        </w:rPr>
        <w:t xml:space="preserve"> where possible at the end of this funding period.</w:t>
      </w:r>
    </w:p>
    <w:p w14:paraId="312A4D61" w14:textId="77777777" w:rsidR="00787242" w:rsidRDefault="00787242" w:rsidP="00642809">
      <w:pPr>
        <w:spacing w:after="0"/>
        <w:ind w:left="720"/>
        <w:rPr>
          <w:b/>
          <w:bCs/>
          <w:color w:val="003399"/>
          <w:sz w:val="24"/>
          <w:szCs w:val="24"/>
        </w:rPr>
      </w:pPr>
    </w:p>
    <w:p w14:paraId="62F27472" w14:textId="3BB3B68E" w:rsidR="008C7BDA" w:rsidRPr="00875005" w:rsidRDefault="00642809" w:rsidP="00BC08F5">
      <w:pPr>
        <w:spacing w:after="0"/>
        <w:ind w:left="720"/>
        <w:rPr>
          <w:b/>
          <w:bCs/>
          <w:color w:val="003399"/>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 xml:space="preserve">: </w:t>
      </w:r>
      <w:r w:rsidR="00425367" w:rsidRPr="00875005" w:rsidDel="00061674">
        <w:rPr>
          <w:rStyle w:val="cf01"/>
          <w:rFonts w:asciiTheme="minorHAnsi" w:hAnsiTheme="minorHAnsi" w:cstheme="minorHAnsi"/>
          <w:sz w:val="24"/>
          <w:szCs w:val="24"/>
        </w:rPr>
        <w:t xml:space="preserve">This activity has been on hold. </w:t>
      </w:r>
      <w:r w:rsidR="00102008">
        <w:rPr>
          <w:rStyle w:val="cf01"/>
          <w:rFonts w:asciiTheme="minorHAnsi" w:hAnsiTheme="minorHAnsi" w:cstheme="minorHAnsi"/>
          <w:sz w:val="24"/>
          <w:szCs w:val="24"/>
        </w:rPr>
        <w:t xml:space="preserve">Following </w:t>
      </w:r>
      <w:r w:rsidR="00425367" w:rsidRPr="00875005">
        <w:rPr>
          <w:rStyle w:val="cf01"/>
          <w:rFonts w:asciiTheme="minorHAnsi" w:hAnsiTheme="minorHAnsi" w:cstheme="minorHAnsi"/>
          <w:sz w:val="24"/>
          <w:szCs w:val="24"/>
        </w:rPr>
        <w:t xml:space="preserve">the </w:t>
      </w:r>
      <w:r w:rsidR="00102008">
        <w:rPr>
          <w:rStyle w:val="cf01"/>
          <w:rFonts w:asciiTheme="minorHAnsi" w:hAnsiTheme="minorHAnsi" w:cstheme="minorHAnsi"/>
          <w:sz w:val="24"/>
          <w:szCs w:val="24"/>
        </w:rPr>
        <w:t xml:space="preserve">June 28, </w:t>
      </w:r>
      <w:proofErr w:type="gramStart"/>
      <w:r w:rsidR="00102008">
        <w:rPr>
          <w:rStyle w:val="cf01"/>
          <w:rFonts w:asciiTheme="minorHAnsi" w:hAnsiTheme="minorHAnsi" w:cstheme="minorHAnsi"/>
          <w:sz w:val="24"/>
          <w:szCs w:val="24"/>
        </w:rPr>
        <w:t>2022</w:t>
      </w:r>
      <w:proofErr w:type="gramEnd"/>
      <w:r w:rsidR="00102008">
        <w:rPr>
          <w:rStyle w:val="cf01"/>
          <w:rFonts w:asciiTheme="minorHAnsi" w:hAnsiTheme="minorHAnsi" w:cstheme="minorHAnsi"/>
          <w:sz w:val="24"/>
          <w:szCs w:val="24"/>
        </w:rPr>
        <w:t xml:space="preserve"> </w:t>
      </w:r>
      <w:r w:rsidR="00425367" w:rsidRPr="00875005">
        <w:rPr>
          <w:rStyle w:val="cf01"/>
          <w:rFonts w:asciiTheme="minorHAnsi" w:hAnsiTheme="minorHAnsi" w:cstheme="minorHAnsi"/>
          <w:sz w:val="24"/>
          <w:szCs w:val="24"/>
        </w:rPr>
        <w:t xml:space="preserve">approval of the </w:t>
      </w:r>
      <w:r w:rsidR="00E75751">
        <w:rPr>
          <w:rStyle w:val="cf01"/>
          <w:rFonts w:asciiTheme="minorHAnsi" w:hAnsiTheme="minorHAnsi" w:cstheme="minorHAnsi"/>
          <w:sz w:val="24"/>
          <w:szCs w:val="24"/>
        </w:rPr>
        <w:t>S</w:t>
      </w:r>
      <w:r w:rsidR="00425367" w:rsidRPr="00875005">
        <w:rPr>
          <w:rStyle w:val="cf01"/>
          <w:rFonts w:asciiTheme="minorHAnsi" w:hAnsiTheme="minorHAnsi" w:cstheme="minorHAnsi"/>
          <w:sz w:val="24"/>
          <w:szCs w:val="24"/>
        </w:rPr>
        <w:t xml:space="preserve">tate's </w:t>
      </w:r>
      <w:r w:rsidR="00102008">
        <w:rPr>
          <w:rStyle w:val="cf01"/>
          <w:rFonts w:asciiTheme="minorHAnsi" w:hAnsiTheme="minorHAnsi" w:cstheme="minorHAnsi"/>
          <w:sz w:val="24"/>
          <w:szCs w:val="24"/>
        </w:rPr>
        <w:t xml:space="preserve">Global Commitment to Health </w:t>
      </w:r>
      <w:r w:rsidR="00425367" w:rsidRPr="00875005">
        <w:rPr>
          <w:rStyle w:val="cf01"/>
          <w:rFonts w:asciiTheme="minorHAnsi" w:hAnsiTheme="minorHAnsi" w:cstheme="minorHAnsi"/>
          <w:sz w:val="24"/>
          <w:szCs w:val="24"/>
        </w:rPr>
        <w:t xml:space="preserve">1115 Demonstration waiver, the Division of Substance Use Programs (formerly ADAP) will begin work to operationalize this program and amend provider agreements with </w:t>
      </w:r>
      <w:r w:rsidR="00775683">
        <w:rPr>
          <w:rStyle w:val="cf01"/>
          <w:rFonts w:asciiTheme="minorHAnsi" w:hAnsiTheme="minorHAnsi" w:cstheme="minorHAnsi"/>
          <w:sz w:val="24"/>
          <w:szCs w:val="24"/>
        </w:rPr>
        <w:t xml:space="preserve">updated </w:t>
      </w:r>
      <w:r w:rsidR="00425367" w:rsidRPr="00875005">
        <w:rPr>
          <w:rStyle w:val="cf01"/>
          <w:rFonts w:asciiTheme="minorHAnsi" w:hAnsiTheme="minorHAnsi" w:cstheme="minorHAnsi"/>
          <w:sz w:val="24"/>
          <w:szCs w:val="24"/>
        </w:rPr>
        <w:t>funding, scope of work, and reporting and monitoring requirements.</w:t>
      </w:r>
    </w:p>
    <w:p w14:paraId="704FC259" w14:textId="77777777" w:rsidR="006E5CF6" w:rsidRDefault="006E5CF6" w:rsidP="00875005">
      <w:pPr>
        <w:spacing w:after="0"/>
        <w:rPr>
          <w:b/>
          <w:bCs/>
          <w:color w:val="003399"/>
          <w:sz w:val="24"/>
          <w:szCs w:val="24"/>
        </w:rPr>
      </w:pPr>
    </w:p>
    <w:p w14:paraId="0033F39A" w14:textId="31173B35" w:rsidR="006E5CF6" w:rsidRPr="00C940A1" w:rsidRDefault="00007879" w:rsidP="00C940A1">
      <w:pPr>
        <w:spacing w:after="0"/>
        <w:ind w:left="720"/>
        <w:rPr>
          <w:sz w:val="24"/>
          <w:szCs w:val="24"/>
        </w:rPr>
      </w:pPr>
      <w:r w:rsidRPr="00D272D6">
        <w:rPr>
          <w:b/>
          <w:bCs/>
          <w:color w:val="003399"/>
          <w:sz w:val="24"/>
          <w:szCs w:val="24"/>
        </w:rPr>
        <w:t>Q</w:t>
      </w:r>
      <w:r>
        <w:rPr>
          <w:b/>
          <w:bCs/>
          <w:color w:val="003399"/>
          <w:sz w:val="24"/>
          <w:szCs w:val="24"/>
        </w:rPr>
        <w:t>3</w:t>
      </w:r>
      <w:r w:rsidRPr="00D272D6">
        <w:rPr>
          <w:b/>
          <w:bCs/>
          <w:color w:val="003399"/>
          <w:sz w:val="24"/>
          <w:szCs w:val="24"/>
        </w:rPr>
        <w:t xml:space="preserve"> FY 202</w:t>
      </w:r>
      <w:r>
        <w:rPr>
          <w:b/>
          <w:bCs/>
          <w:color w:val="003399"/>
          <w:sz w:val="24"/>
          <w:szCs w:val="24"/>
        </w:rPr>
        <w:t>2</w:t>
      </w:r>
      <w:r w:rsidRPr="00D272D6">
        <w:rPr>
          <w:b/>
          <w:bCs/>
          <w:color w:val="003399"/>
          <w:sz w:val="24"/>
          <w:szCs w:val="24"/>
        </w:rPr>
        <w:t xml:space="preserve"> Update</w:t>
      </w:r>
      <w:r w:rsidR="00E50365">
        <w:rPr>
          <w:b/>
          <w:bCs/>
          <w:color w:val="003399"/>
          <w:sz w:val="24"/>
          <w:szCs w:val="24"/>
        </w:rPr>
        <w:t xml:space="preserve"> (Approved 5/3/22)</w:t>
      </w:r>
      <w:r w:rsidRPr="00D272D6">
        <w:rPr>
          <w:b/>
          <w:bCs/>
          <w:color w:val="003399"/>
          <w:sz w:val="24"/>
          <w:szCs w:val="24"/>
        </w:rPr>
        <w:t xml:space="preserve">: </w:t>
      </w:r>
      <w:r w:rsidR="006E5CF6" w:rsidRPr="00C940A1">
        <w:rPr>
          <w:sz w:val="24"/>
          <w:szCs w:val="24"/>
        </w:rPr>
        <w:t xml:space="preserve">ADAP has developed a methodology for offering provider incentives and support for integrating with </w:t>
      </w:r>
      <w:proofErr w:type="spellStart"/>
      <w:r w:rsidR="006E5CF6" w:rsidRPr="00C940A1">
        <w:rPr>
          <w:sz w:val="24"/>
          <w:szCs w:val="24"/>
        </w:rPr>
        <w:t>VTHelplink</w:t>
      </w:r>
      <w:proofErr w:type="spellEnd"/>
      <w:r w:rsidR="006E5CF6" w:rsidRPr="00C940A1">
        <w:rPr>
          <w:sz w:val="24"/>
          <w:szCs w:val="24"/>
        </w:rPr>
        <w:t>, a centralized resource website and call center for Vermonters in need of substance use disorder treatment and/or information.</w:t>
      </w:r>
      <w:r w:rsidR="006E5CF6">
        <w:rPr>
          <w:rFonts w:ascii="Arial" w:hAnsi="Arial" w:cs="Arial"/>
        </w:rPr>
        <w:t xml:space="preserve"> </w:t>
      </w:r>
    </w:p>
    <w:p w14:paraId="4211BF51" w14:textId="64151CE1" w:rsidR="00007879" w:rsidRPr="00787242" w:rsidRDefault="00007879" w:rsidP="00642809">
      <w:pPr>
        <w:spacing w:after="0"/>
        <w:ind w:left="720"/>
        <w:rPr>
          <w:sz w:val="24"/>
          <w:szCs w:val="24"/>
        </w:rPr>
      </w:pPr>
    </w:p>
    <w:p w14:paraId="485A0F2F" w14:textId="69D76792" w:rsidR="00A55075" w:rsidRPr="00A36DB4" w:rsidRDefault="00C60641" w:rsidP="00787242">
      <w:pPr>
        <w:rPr>
          <w:sz w:val="24"/>
          <w:szCs w:val="24"/>
        </w:rPr>
      </w:pPr>
      <w:r>
        <w:rPr>
          <w:sz w:val="24"/>
          <w:szCs w:val="24"/>
        </w:rPr>
        <w:pict w14:anchorId="7E825A84">
          <v:rect id="_x0000_i1056" style="width:0;height:1.5pt" o:hralign="center" o:hrstd="t" o:hr="t" fillcolor="#a0a0a0" stroked="f"/>
        </w:pict>
      </w:r>
    </w:p>
    <w:p w14:paraId="16593A22" w14:textId="1E88B04C" w:rsidR="0098686D" w:rsidRPr="00BE21AF" w:rsidRDefault="0098686D" w:rsidP="0098686D">
      <w:pPr>
        <w:pStyle w:val="Heading2"/>
        <w:numPr>
          <w:ilvl w:val="0"/>
          <w:numId w:val="34"/>
        </w:numPr>
      </w:pPr>
      <w:bookmarkStart w:id="56" w:name="_Toc116974438"/>
      <w:r w:rsidRPr="00BE21AF">
        <w:t xml:space="preserve">Address </w:t>
      </w:r>
      <w:r w:rsidR="004923FA" w:rsidRPr="00BE21AF">
        <w:t>S</w:t>
      </w:r>
      <w:r w:rsidRPr="00BE21AF">
        <w:t xml:space="preserve">ocial </w:t>
      </w:r>
      <w:r w:rsidR="004923FA" w:rsidRPr="00BE21AF">
        <w:t>D</w:t>
      </w:r>
      <w:r w:rsidRPr="00BE21AF">
        <w:t xml:space="preserve">eterminants of </w:t>
      </w:r>
      <w:r w:rsidR="004923FA" w:rsidRPr="00BE21AF">
        <w:t>H</w:t>
      </w:r>
      <w:r w:rsidRPr="00BE21AF">
        <w:t>ealth (SDOH)</w:t>
      </w:r>
      <w:bookmarkEnd w:id="56"/>
    </w:p>
    <w:p w14:paraId="7817FA99" w14:textId="23617DD1" w:rsidR="0098686D" w:rsidRPr="00BE21AF" w:rsidRDefault="00162449" w:rsidP="00962F73">
      <w:pPr>
        <w:ind w:left="720"/>
        <w:rPr>
          <w:sz w:val="24"/>
          <w:szCs w:val="24"/>
        </w:rPr>
      </w:pPr>
      <w:r>
        <w:rPr>
          <w:sz w:val="24"/>
          <w:szCs w:val="24"/>
        </w:rPr>
        <w:t xml:space="preserve">Vermont </w:t>
      </w:r>
      <w:r w:rsidR="008B3BDD">
        <w:rPr>
          <w:sz w:val="24"/>
          <w:szCs w:val="24"/>
        </w:rPr>
        <w:t xml:space="preserve">plans to </w:t>
      </w:r>
      <w:r>
        <w:rPr>
          <w:sz w:val="24"/>
          <w:szCs w:val="24"/>
        </w:rPr>
        <w:t>use $</w:t>
      </w:r>
      <w:r w:rsidR="00F24B59">
        <w:rPr>
          <w:sz w:val="24"/>
          <w:szCs w:val="24"/>
        </w:rPr>
        <w:t>3</w:t>
      </w:r>
      <w:r>
        <w:rPr>
          <w:sz w:val="24"/>
          <w:szCs w:val="24"/>
        </w:rPr>
        <w:t xml:space="preserve">,000,000 </w:t>
      </w:r>
      <w:r w:rsidR="00747305">
        <w:rPr>
          <w:sz w:val="24"/>
          <w:szCs w:val="24"/>
        </w:rPr>
        <w:t xml:space="preserve">for </w:t>
      </w:r>
      <w:r>
        <w:rPr>
          <w:sz w:val="24"/>
          <w:szCs w:val="24"/>
        </w:rPr>
        <w:t xml:space="preserve">initiatives </w:t>
      </w:r>
      <w:r w:rsidR="00747305">
        <w:rPr>
          <w:sz w:val="24"/>
          <w:szCs w:val="24"/>
        </w:rPr>
        <w:t>that promote</w:t>
      </w:r>
      <w:r w:rsidR="0098686D" w:rsidRPr="00BE21AF">
        <w:rPr>
          <w:sz w:val="24"/>
          <w:szCs w:val="24"/>
        </w:rPr>
        <w:t xml:space="preserve"> health equity and reduce health disparities experienced by people with HCBS needs</w:t>
      </w:r>
      <w:r>
        <w:rPr>
          <w:sz w:val="24"/>
          <w:szCs w:val="24"/>
        </w:rPr>
        <w:t xml:space="preserve">.  The </w:t>
      </w:r>
      <w:r w:rsidR="008B3BDD">
        <w:rPr>
          <w:sz w:val="24"/>
          <w:szCs w:val="24"/>
        </w:rPr>
        <w:t>S</w:t>
      </w:r>
      <w:r>
        <w:rPr>
          <w:sz w:val="24"/>
          <w:szCs w:val="24"/>
        </w:rPr>
        <w:t>tate will</w:t>
      </w:r>
      <w:r w:rsidR="0098686D" w:rsidRPr="00BE21AF">
        <w:rPr>
          <w:sz w:val="24"/>
          <w:szCs w:val="24"/>
        </w:rPr>
        <w:t xml:space="preserve"> award grants to providers seeking to test the use of flexible funding to address health-related social needs.  These opportunities will </w:t>
      </w:r>
      <w:r w:rsidR="00747305">
        <w:rPr>
          <w:sz w:val="24"/>
          <w:szCs w:val="24"/>
        </w:rPr>
        <w:t>allo</w:t>
      </w:r>
      <w:r>
        <w:rPr>
          <w:sz w:val="24"/>
          <w:szCs w:val="24"/>
        </w:rPr>
        <w:t>w providers</w:t>
      </w:r>
      <w:r w:rsidR="0098686D" w:rsidRPr="00BE21AF">
        <w:rPr>
          <w:sz w:val="24"/>
          <w:szCs w:val="24"/>
        </w:rPr>
        <w:t xml:space="preserve"> to address issues identified in their communities and </w:t>
      </w:r>
      <w:r>
        <w:rPr>
          <w:sz w:val="24"/>
          <w:szCs w:val="24"/>
        </w:rPr>
        <w:t>develop</w:t>
      </w:r>
      <w:r w:rsidR="0098686D" w:rsidRPr="00BE21AF">
        <w:rPr>
          <w:sz w:val="24"/>
          <w:szCs w:val="24"/>
        </w:rPr>
        <w:t xml:space="preserve"> partnerships with community-based organizations.</w:t>
      </w:r>
    </w:p>
    <w:p w14:paraId="4AF5AE07" w14:textId="1ACB9D6F" w:rsidR="0098686D" w:rsidRPr="00BE21AF" w:rsidRDefault="0098686D" w:rsidP="00BE21AF">
      <w:pPr>
        <w:ind w:left="720"/>
        <w:rPr>
          <w:sz w:val="24"/>
          <w:szCs w:val="24"/>
        </w:rPr>
      </w:pPr>
      <w:r w:rsidRPr="00BE21AF">
        <w:rPr>
          <w:sz w:val="24"/>
          <w:szCs w:val="24"/>
        </w:rPr>
        <w:t xml:space="preserve">As identified in the </w:t>
      </w:r>
      <w:hyperlink r:id="rId16" w:history="1">
        <w:r w:rsidRPr="00BE21AF">
          <w:rPr>
            <w:rStyle w:val="Hyperlink"/>
            <w:sz w:val="24"/>
            <w:szCs w:val="24"/>
          </w:rPr>
          <w:t>Behavioral Risk Factor Surveillance System</w:t>
        </w:r>
      </w:hyperlink>
      <w:r w:rsidRPr="00BE21AF">
        <w:rPr>
          <w:sz w:val="24"/>
          <w:szCs w:val="24"/>
        </w:rPr>
        <w:t xml:space="preserve"> 2018 report, Vermont adults with a disability are eight times more likely to report fair or poor health than adults with no disability, a statistically significant difference. Vermont </w:t>
      </w:r>
      <w:r w:rsidR="00A61395">
        <w:rPr>
          <w:sz w:val="24"/>
          <w:szCs w:val="24"/>
        </w:rPr>
        <w:t>will</w:t>
      </w:r>
      <w:r w:rsidRPr="00BE21AF">
        <w:rPr>
          <w:sz w:val="24"/>
          <w:szCs w:val="24"/>
        </w:rPr>
        <w:t xml:space="preserve"> reduce this health disparity by awarding grants to providers and community-based organizations to develop and provide health and wellness programs for individuals with HCBS needs.</w:t>
      </w:r>
    </w:p>
    <w:p w14:paraId="4E22127E" w14:textId="1561CB22" w:rsidR="0098686D" w:rsidRPr="00BE21AF" w:rsidRDefault="0098686D" w:rsidP="00A61395">
      <w:pPr>
        <w:ind w:left="720"/>
        <w:rPr>
          <w:sz w:val="24"/>
          <w:szCs w:val="24"/>
        </w:rPr>
      </w:pPr>
      <w:r w:rsidRPr="00BE21AF">
        <w:rPr>
          <w:sz w:val="24"/>
          <w:szCs w:val="24"/>
        </w:rPr>
        <w:t xml:space="preserve">Vermont recognizes that VBP reform provides significant opportunities to address </w:t>
      </w:r>
      <w:r w:rsidR="00747305">
        <w:rPr>
          <w:sz w:val="24"/>
          <w:szCs w:val="24"/>
        </w:rPr>
        <w:t xml:space="preserve">SDOH </w:t>
      </w:r>
      <w:r w:rsidRPr="00BE21AF">
        <w:rPr>
          <w:sz w:val="24"/>
          <w:szCs w:val="24"/>
        </w:rPr>
        <w:t xml:space="preserve">through greater flexibility and accountability for population health improvements.  The </w:t>
      </w:r>
      <w:r w:rsidRPr="00BE21AF">
        <w:rPr>
          <w:sz w:val="24"/>
          <w:szCs w:val="24"/>
        </w:rPr>
        <w:lastRenderedPageBreak/>
        <w:t xml:space="preserve">state </w:t>
      </w:r>
      <w:r w:rsidR="00A61395">
        <w:rPr>
          <w:sz w:val="24"/>
          <w:szCs w:val="24"/>
        </w:rPr>
        <w:t xml:space="preserve">will use </w:t>
      </w:r>
      <w:r w:rsidRPr="00BE21AF">
        <w:rPr>
          <w:sz w:val="24"/>
          <w:szCs w:val="24"/>
        </w:rPr>
        <w:t>funding for contractor support to design VBP options</w:t>
      </w:r>
      <w:r w:rsidR="00A61395">
        <w:rPr>
          <w:sz w:val="24"/>
          <w:szCs w:val="24"/>
        </w:rPr>
        <w:t xml:space="preserve"> that specifically address SDOH</w:t>
      </w:r>
      <w:r w:rsidRPr="00BE21AF">
        <w:rPr>
          <w:sz w:val="24"/>
          <w:szCs w:val="24"/>
        </w:rPr>
        <w:t xml:space="preserve"> for implementation during the funding period.  </w:t>
      </w:r>
      <w:r w:rsidR="00747305">
        <w:rPr>
          <w:sz w:val="24"/>
          <w:szCs w:val="24"/>
        </w:rPr>
        <w:t>Funding will also be used to</w:t>
      </w:r>
      <w:r w:rsidRPr="00BE21AF">
        <w:rPr>
          <w:sz w:val="24"/>
          <w:szCs w:val="24"/>
        </w:rPr>
        <w:t xml:space="preserve"> support policy development and implementation costs </w:t>
      </w:r>
      <w:r w:rsidR="00747305">
        <w:rPr>
          <w:sz w:val="24"/>
          <w:szCs w:val="24"/>
        </w:rPr>
        <w:t xml:space="preserve">to </w:t>
      </w:r>
      <w:r w:rsidRPr="00BE21AF">
        <w:rPr>
          <w:sz w:val="24"/>
          <w:szCs w:val="24"/>
        </w:rPr>
        <w:t>advanc</w:t>
      </w:r>
      <w:r w:rsidR="00747305">
        <w:rPr>
          <w:sz w:val="24"/>
          <w:szCs w:val="24"/>
        </w:rPr>
        <w:t xml:space="preserve">e </w:t>
      </w:r>
      <w:r w:rsidRPr="00BE21AF">
        <w:rPr>
          <w:sz w:val="24"/>
          <w:szCs w:val="24"/>
        </w:rPr>
        <w:t>adoption of SDOH screening tools across HCBS providers.</w:t>
      </w:r>
    </w:p>
    <w:p w14:paraId="409EAA01" w14:textId="38BFBE23" w:rsidR="002E20B7" w:rsidRDefault="00A61395" w:rsidP="00BE21AF">
      <w:pPr>
        <w:ind w:left="720"/>
        <w:rPr>
          <w:sz w:val="24"/>
          <w:szCs w:val="24"/>
        </w:rPr>
      </w:pPr>
      <w:r>
        <w:rPr>
          <w:sz w:val="24"/>
          <w:szCs w:val="24"/>
        </w:rPr>
        <w:t>D</w:t>
      </w:r>
      <w:r w:rsidRPr="00BE21AF">
        <w:rPr>
          <w:sz w:val="24"/>
          <w:szCs w:val="24"/>
        </w:rPr>
        <w:t xml:space="preserve">ata standards and data governance are needed </w:t>
      </w:r>
      <w:r>
        <w:rPr>
          <w:sz w:val="24"/>
          <w:szCs w:val="24"/>
        </w:rPr>
        <w:t>t</w:t>
      </w:r>
      <w:r w:rsidR="0098686D" w:rsidRPr="00BE21AF">
        <w:rPr>
          <w:sz w:val="24"/>
          <w:szCs w:val="24"/>
        </w:rPr>
        <w:t xml:space="preserve">o recognize the potential of SDOH data to improve care and reduce health disparities for people with HCBS needs.  The state </w:t>
      </w:r>
      <w:r>
        <w:rPr>
          <w:sz w:val="24"/>
          <w:szCs w:val="24"/>
        </w:rPr>
        <w:t>will</w:t>
      </w:r>
      <w:r w:rsidR="0098686D" w:rsidRPr="00BE21AF">
        <w:rPr>
          <w:sz w:val="24"/>
          <w:szCs w:val="24"/>
        </w:rPr>
        <w:t xml:space="preserve"> </w:t>
      </w:r>
      <w:r>
        <w:rPr>
          <w:sz w:val="24"/>
          <w:szCs w:val="24"/>
        </w:rPr>
        <w:t>use funding to develop</w:t>
      </w:r>
      <w:r w:rsidR="0098686D" w:rsidRPr="00BE21AF">
        <w:rPr>
          <w:sz w:val="24"/>
          <w:szCs w:val="24"/>
        </w:rPr>
        <w:t xml:space="preserve"> a strategic road map for incorporating SDOH data into the VHIE and claims data as well as to support the development of standards, consent policies and data sharing agreements to facilitate aggregation and exchange of SDOH data.  It </w:t>
      </w:r>
      <w:r>
        <w:rPr>
          <w:sz w:val="24"/>
          <w:szCs w:val="24"/>
        </w:rPr>
        <w:t>will also</w:t>
      </w:r>
      <w:r w:rsidR="0098686D" w:rsidRPr="00BE21AF">
        <w:rPr>
          <w:sz w:val="24"/>
          <w:szCs w:val="24"/>
        </w:rPr>
        <w:t xml:space="preserve"> design and support implementation of a data governance council which would govern use of SDOH data and could be modeled after the </w:t>
      </w:r>
      <w:hyperlink r:id="rId17" w:history="1">
        <w:r w:rsidR="0098686D" w:rsidRPr="00BE21AF">
          <w:rPr>
            <w:rStyle w:val="Hyperlink"/>
            <w:sz w:val="24"/>
            <w:szCs w:val="24"/>
          </w:rPr>
          <w:t>Green Mountain Care Board data governance council</w:t>
        </w:r>
      </w:hyperlink>
      <w:r w:rsidR="0098686D" w:rsidRPr="00BE21AF">
        <w:rPr>
          <w:sz w:val="24"/>
          <w:szCs w:val="24"/>
        </w:rPr>
        <w:t xml:space="preserve">. </w:t>
      </w:r>
      <w:r w:rsidR="006F1343">
        <w:rPr>
          <w:sz w:val="24"/>
          <w:szCs w:val="24"/>
        </w:rPr>
        <w:t xml:space="preserve"> </w:t>
      </w:r>
    </w:p>
    <w:p w14:paraId="25DB52A5" w14:textId="3B85BD29" w:rsidR="00BE0713" w:rsidRDefault="00021254" w:rsidP="00102008">
      <w:pPr>
        <w:rPr>
          <w:sz w:val="24"/>
          <w:szCs w:val="24"/>
        </w:rPr>
      </w:pPr>
      <w:r>
        <w:rPr>
          <w:sz w:val="24"/>
          <w:szCs w:val="24"/>
        </w:rPr>
        <w:t>The State seeks to advance VBP models that can sustain effective programs identified through this opportunity.</w:t>
      </w:r>
    </w:p>
    <w:p w14:paraId="4FB675B2" w14:textId="3AFB71F7" w:rsidR="00BE0713" w:rsidRPr="00BE0713" w:rsidRDefault="00BE0713" w:rsidP="00BE0713">
      <w:pPr>
        <w:pStyle w:val="Heading3"/>
        <w:spacing w:after="240"/>
        <w:rPr>
          <w:color w:val="3E762A" w:themeColor="accent1" w:themeShade="BF"/>
        </w:rPr>
      </w:pPr>
      <w:bookmarkStart w:id="57" w:name="_Toc109050808"/>
      <w:bookmarkStart w:id="58" w:name="_Toc109051228"/>
      <w:bookmarkStart w:id="59" w:name="_Toc109051452"/>
      <w:bookmarkStart w:id="60" w:name="_Toc116974439"/>
      <w:r>
        <w:rPr>
          <w:color w:val="3E762A" w:themeColor="accent1" w:themeShade="BF"/>
        </w:rPr>
        <w:t>Activity</w:t>
      </w:r>
      <w:r w:rsidRPr="00EE77CD">
        <w:rPr>
          <w:color w:val="3E762A" w:themeColor="accent1" w:themeShade="BF"/>
        </w:rPr>
        <w:t xml:space="preserve"> Updates: </w:t>
      </w:r>
      <w:r>
        <w:rPr>
          <w:color w:val="3E762A" w:themeColor="accent1" w:themeShade="BF"/>
        </w:rPr>
        <w:t>3</w:t>
      </w:r>
      <w:r w:rsidRPr="00EE77CD">
        <w:rPr>
          <w:color w:val="3E762A" w:themeColor="accent1" w:themeShade="BF"/>
        </w:rPr>
        <w:t>(</w:t>
      </w:r>
      <w:r>
        <w:rPr>
          <w:color w:val="3E762A" w:themeColor="accent1" w:themeShade="BF"/>
        </w:rPr>
        <w:t>d) Social Determinants of Health (SDOH)</w:t>
      </w:r>
      <w:bookmarkEnd w:id="57"/>
      <w:bookmarkEnd w:id="58"/>
      <w:bookmarkEnd w:id="59"/>
      <w:bookmarkEnd w:id="60"/>
    </w:p>
    <w:p w14:paraId="79F51862" w14:textId="558A846B" w:rsidR="00731882" w:rsidRDefault="00BE0713" w:rsidP="00BE0713">
      <w:pPr>
        <w:rPr>
          <w:sz w:val="24"/>
          <w:szCs w:val="24"/>
        </w:rPr>
      </w:pPr>
      <w:r>
        <w:rPr>
          <w:sz w:val="24"/>
          <w:szCs w:val="24"/>
        </w:rPr>
        <w:t xml:space="preserve">No updates to report </w:t>
      </w:r>
      <w:proofErr w:type="gramStart"/>
      <w:r>
        <w:rPr>
          <w:sz w:val="24"/>
          <w:szCs w:val="24"/>
        </w:rPr>
        <w:t>at this time</w:t>
      </w:r>
      <w:proofErr w:type="gramEnd"/>
      <w:r>
        <w:rPr>
          <w:sz w:val="24"/>
          <w:szCs w:val="24"/>
        </w:rPr>
        <w:t xml:space="preserve">. </w:t>
      </w:r>
    </w:p>
    <w:p w14:paraId="314A852A" w14:textId="659F0DD2" w:rsidR="00102008" w:rsidRPr="00BE21AF" w:rsidRDefault="00C60641" w:rsidP="00BE0713">
      <w:pPr>
        <w:rPr>
          <w:sz w:val="24"/>
          <w:szCs w:val="24"/>
        </w:rPr>
      </w:pPr>
      <w:r>
        <w:rPr>
          <w:sz w:val="24"/>
          <w:szCs w:val="24"/>
        </w:rPr>
        <w:pict w14:anchorId="1177BF16">
          <v:rect id="_x0000_i1057" style="width:0;height:1.5pt" o:hralign="center" o:hrstd="t" o:hr="t" fillcolor="#a0a0a0" stroked="f"/>
        </w:pict>
      </w:r>
    </w:p>
    <w:p w14:paraId="2D59C8FD" w14:textId="75DE7224" w:rsidR="00536797" w:rsidRPr="00536797" w:rsidRDefault="00536797" w:rsidP="00536797">
      <w:pPr>
        <w:pStyle w:val="Heading2"/>
        <w:numPr>
          <w:ilvl w:val="0"/>
          <w:numId w:val="34"/>
        </w:numPr>
      </w:pPr>
      <w:bookmarkStart w:id="61" w:name="_Toc116974440"/>
      <w:r w:rsidRPr="00536797">
        <w:t>Administration of Activities</w:t>
      </w:r>
      <w:bookmarkEnd w:id="61"/>
    </w:p>
    <w:p w14:paraId="616450EA" w14:textId="0EACE85D" w:rsidR="00536797" w:rsidRPr="000038A3" w:rsidRDefault="00536797" w:rsidP="00536797">
      <w:pPr>
        <w:ind w:left="720"/>
        <w:rPr>
          <w:sz w:val="24"/>
          <w:szCs w:val="24"/>
        </w:rPr>
      </w:pPr>
      <w:r w:rsidRPr="000038A3">
        <w:rPr>
          <w:sz w:val="24"/>
          <w:szCs w:val="24"/>
        </w:rPr>
        <w:t xml:space="preserve">Vermont </w:t>
      </w:r>
      <w:r w:rsidR="008B3BDD">
        <w:rPr>
          <w:sz w:val="24"/>
          <w:szCs w:val="24"/>
        </w:rPr>
        <w:t>plans to</w:t>
      </w:r>
      <w:r w:rsidR="001B742E">
        <w:rPr>
          <w:sz w:val="24"/>
          <w:szCs w:val="24"/>
        </w:rPr>
        <w:t xml:space="preserve"> use </w:t>
      </w:r>
      <w:r w:rsidR="002E5905">
        <w:rPr>
          <w:sz w:val="24"/>
          <w:szCs w:val="24"/>
        </w:rPr>
        <w:t>$3,100,000</w:t>
      </w:r>
      <w:r w:rsidR="001B742E">
        <w:rPr>
          <w:sz w:val="24"/>
          <w:szCs w:val="24"/>
        </w:rPr>
        <w:t xml:space="preserve"> for </w:t>
      </w:r>
      <w:r w:rsidR="003D41BC">
        <w:rPr>
          <w:sz w:val="24"/>
          <w:szCs w:val="24"/>
        </w:rPr>
        <w:t xml:space="preserve">three or </w:t>
      </w:r>
      <w:r w:rsidR="002E27C2">
        <w:rPr>
          <w:sz w:val="24"/>
          <w:szCs w:val="24"/>
        </w:rPr>
        <w:t>more</w:t>
      </w:r>
      <w:r w:rsidR="00962F73" w:rsidRPr="000038A3">
        <w:rPr>
          <w:sz w:val="24"/>
          <w:szCs w:val="24"/>
        </w:rPr>
        <w:t xml:space="preserve"> </w:t>
      </w:r>
      <w:r w:rsidR="00D668F5" w:rsidRPr="000038A3">
        <w:rPr>
          <w:sz w:val="24"/>
          <w:szCs w:val="24"/>
        </w:rPr>
        <w:t xml:space="preserve">staff </w:t>
      </w:r>
      <w:r w:rsidRPr="000038A3">
        <w:rPr>
          <w:sz w:val="24"/>
          <w:szCs w:val="24"/>
        </w:rPr>
        <w:t>positions</w:t>
      </w:r>
      <w:r w:rsidR="00CE4201">
        <w:rPr>
          <w:sz w:val="24"/>
          <w:szCs w:val="24"/>
        </w:rPr>
        <w:t xml:space="preserve"> and/or contractors</w:t>
      </w:r>
      <w:r w:rsidRPr="000038A3">
        <w:rPr>
          <w:sz w:val="24"/>
          <w:szCs w:val="24"/>
        </w:rPr>
        <w:t xml:space="preserve"> to implement and administer programs </w:t>
      </w:r>
      <w:r w:rsidR="001B742E">
        <w:rPr>
          <w:sz w:val="24"/>
          <w:szCs w:val="24"/>
        </w:rPr>
        <w:t>associated with</w:t>
      </w:r>
      <w:r w:rsidRPr="000038A3">
        <w:rPr>
          <w:sz w:val="24"/>
          <w:szCs w:val="24"/>
        </w:rPr>
        <w:t xml:space="preserve"> this opportunity and provide overall program oversight and reporting.</w:t>
      </w:r>
      <w:r w:rsidR="00D668F5" w:rsidRPr="000038A3">
        <w:rPr>
          <w:sz w:val="24"/>
          <w:szCs w:val="24"/>
        </w:rPr>
        <w:t xml:space="preserve">  These staff positions will support the Agency of Human Services (AHS) in managing the programmatic and financial activities required to fulfill the requirements of this program and staff to implement activities to enhance, expand, and strengthen HCBS within AHS departments. </w:t>
      </w:r>
      <w:r w:rsidR="004D7203">
        <w:rPr>
          <w:sz w:val="24"/>
          <w:szCs w:val="24"/>
        </w:rPr>
        <w:t>Staff will also support ongoing stakeholder engagement activities as the spending plan is implemented and refined over time.</w:t>
      </w:r>
    </w:p>
    <w:p w14:paraId="27965010" w14:textId="3205BB48" w:rsidR="009B1DE5" w:rsidRDefault="009B1DE5" w:rsidP="00536797">
      <w:pPr>
        <w:ind w:left="720"/>
        <w:rPr>
          <w:sz w:val="24"/>
          <w:szCs w:val="24"/>
        </w:rPr>
      </w:pPr>
      <w:r w:rsidRPr="000038A3">
        <w:rPr>
          <w:sz w:val="24"/>
          <w:szCs w:val="24"/>
        </w:rPr>
        <w:t xml:space="preserve">These positions will be </w:t>
      </w:r>
      <w:proofErr w:type="gramStart"/>
      <w:r w:rsidRPr="000038A3">
        <w:rPr>
          <w:sz w:val="24"/>
          <w:szCs w:val="24"/>
        </w:rPr>
        <w:t>limited-service</w:t>
      </w:r>
      <w:proofErr w:type="gramEnd"/>
      <w:r w:rsidRPr="000038A3">
        <w:rPr>
          <w:sz w:val="24"/>
          <w:szCs w:val="24"/>
        </w:rPr>
        <w:t xml:space="preserve"> through</w:t>
      </w:r>
      <w:r w:rsidR="00F77E83" w:rsidRPr="000038A3">
        <w:rPr>
          <w:sz w:val="24"/>
          <w:szCs w:val="24"/>
        </w:rPr>
        <w:t xml:space="preserve"> the end of the </w:t>
      </w:r>
      <w:r w:rsidRPr="000038A3">
        <w:rPr>
          <w:sz w:val="24"/>
          <w:szCs w:val="24"/>
        </w:rPr>
        <w:t>funding period.</w:t>
      </w:r>
    </w:p>
    <w:p w14:paraId="2E44DB0B" w14:textId="399FB631" w:rsidR="00B24A6F" w:rsidRPr="00EA15F9" w:rsidRDefault="00B24A6F" w:rsidP="00B24A6F">
      <w:pPr>
        <w:pStyle w:val="Heading3"/>
        <w:spacing w:after="240"/>
        <w:rPr>
          <w:color w:val="3E762A" w:themeColor="accent1" w:themeShade="BF"/>
        </w:rPr>
      </w:pPr>
      <w:bookmarkStart w:id="62" w:name="_Toc109050810"/>
      <w:bookmarkStart w:id="63" w:name="_Toc109051230"/>
      <w:bookmarkStart w:id="64" w:name="_Toc109051454"/>
      <w:bookmarkStart w:id="65" w:name="_Toc116974441"/>
      <w:r>
        <w:rPr>
          <w:color w:val="3E762A" w:themeColor="accent1" w:themeShade="BF"/>
        </w:rPr>
        <w:t>Activity</w:t>
      </w:r>
      <w:r w:rsidRPr="00EE77CD">
        <w:rPr>
          <w:color w:val="3E762A" w:themeColor="accent1" w:themeShade="BF"/>
        </w:rPr>
        <w:t xml:space="preserve"> Updates: </w:t>
      </w:r>
      <w:r>
        <w:rPr>
          <w:color w:val="3E762A" w:themeColor="accent1" w:themeShade="BF"/>
        </w:rPr>
        <w:t>3</w:t>
      </w:r>
      <w:r w:rsidRPr="00EE77CD">
        <w:rPr>
          <w:color w:val="3E762A" w:themeColor="accent1" w:themeShade="BF"/>
        </w:rPr>
        <w:t>(</w:t>
      </w:r>
      <w:r>
        <w:rPr>
          <w:color w:val="3E762A" w:themeColor="accent1" w:themeShade="BF"/>
        </w:rPr>
        <w:t>e) Administration of Activities</w:t>
      </w:r>
      <w:bookmarkEnd w:id="62"/>
      <w:bookmarkEnd w:id="63"/>
      <w:bookmarkEnd w:id="64"/>
      <w:bookmarkEnd w:id="65"/>
    </w:p>
    <w:p w14:paraId="6006893D" w14:textId="6343F8D1" w:rsidR="00B24A6F" w:rsidRPr="00D272D6" w:rsidRDefault="00B24A6F" w:rsidP="00B24A6F">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Staffing </w:t>
      </w:r>
    </w:p>
    <w:p w14:paraId="24A5CCF1" w14:textId="22C02E6E" w:rsidR="00B24A6F" w:rsidRPr="00D272D6" w:rsidRDefault="00B24A6F" w:rsidP="00B24A6F">
      <w:pPr>
        <w:spacing w:after="0"/>
        <w:rPr>
          <w:b/>
          <w:bCs/>
          <w:color w:val="003399"/>
          <w:sz w:val="24"/>
          <w:szCs w:val="24"/>
        </w:rPr>
      </w:pPr>
      <w:r w:rsidRPr="00D272D6">
        <w:rPr>
          <w:b/>
          <w:bCs/>
          <w:color w:val="003399"/>
          <w:sz w:val="24"/>
          <w:szCs w:val="24"/>
        </w:rPr>
        <w:t xml:space="preserve">Sustainability Plan: </w:t>
      </w:r>
      <w:r w:rsidR="0092176F">
        <w:rPr>
          <w:sz w:val="24"/>
          <w:szCs w:val="24"/>
        </w:rPr>
        <w:t>Temporary</w:t>
      </w:r>
      <w:r w:rsidR="0026588C">
        <w:rPr>
          <w:sz w:val="24"/>
          <w:szCs w:val="24"/>
        </w:rPr>
        <w:t xml:space="preserve"> </w:t>
      </w:r>
      <w:r w:rsidR="00C505A9">
        <w:rPr>
          <w:sz w:val="24"/>
          <w:szCs w:val="24"/>
        </w:rPr>
        <w:t>through 3/31/24</w:t>
      </w:r>
    </w:p>
    <w:p w14:paraId="5D597616" w14:textId="77777777" w:rsidR="0092176F" w:rsidRDefault="0092176F" w:rsidP="00B24A6F">
      <w:pPr>
        <w:spacing w:after="0"/>
        <w:ind w:left="720"/>
        <w:rPr>
          <w:b/>
          <w:bCs/>
          <w:color w:val="003399"/>
          <w:sz w:val="24"/>
          <w:szCs w:val="24"/>
        </w:rPr>
      </w:pPr>
    </w:p>
    <w:p w14:paraId="3AAE286A" w14:textId="47B9A686" w:rsidR="00B24A6F" w:rsidRPr="0092176F" w:rsidRDefault="00B24A6F" w:rsidP="00D844C7">
      <w:pPr>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 xml:space="preserve">: </w:t>
      </w:r>
      <w:r w:rsidR="0092176F" w:rsidRPr="0092176F">
        <w:rPr>
          <w:sz w:val="24"/>
          <w:szCs w:val="24"/>
        </w:rPr>
        <w:t>In June 2022, AHS</w:t>
      </w:r>
      <w:r w:rsidR="00F61AE8">
        <w:rPr>
          <w:sz w:val="24"/>
          <w:szCs w:val="24"/>
        </w:rPr>
        <w:t xml:space="preserve"> </w:t>
      </w:r>
      <w:r w:rsidR="0092176F" w:rsidRPr="0092176F">
        <w:rPr>
          <w:sz w:val="24"/>
          <w:szCs w:val="24"/>
        </w:rPr>
        <w:t xml:space="preserve">onboarded an Administrative Services Director position to oversee Vermont's HCBS FMAP activities.  Also in June, AHS awarded a contract to ARIS Solutions to administer Premium Pay grants to independent direct support providers on behalf of their employers (Medicaid </w:t>
      </w:r>
      <w:r w:rsidR="0092176F" w:rsidRPr="0092176F">
        <w:rPr>
          <w:sz w:val="24"/>
          <w:szCs w:val="24"/>
        </w:rPr>
        <w:lastRenderedPageBreak/>
        <w:t xml:space="preserve">members self-directing HCBS).  In addition, the Department of Vermont Health Access anticipates posting a position for a HCBS policy analyst to support HCBS FMAP activities in July. </w:t>
      </w:r>
      <w:r w:rsidR="00E44741">
        <w:rPr>
          <w:sz w:val="24"/>
          <w:szCs w:val="24"/>
        </w:rPr>
        <w:t>The Department of Disabilities, Aging, and Independent Living</w:t>
      </w:r>
      <w:r w:rsidR="00646343">
        <w:rPr>
          <w:sz w:val="24"/>
          <w:szCs w:val="24"/>
        </w:rPr>
        <w:t xml:space="preserve"> is developing </w:t>
      </w:r>
      <w:r w:rsidR="002927CF">
        <w:rPr>
          <w:sz w:val="24"/>
          <w:szCs w:val="24"/>
        </w:rPr>
        <w:t>a Residential</w:t>
      </w:r>
      <w:r w:rsidR="00646343">
        <w:rPr>
          <w:sz w:val="24"/>
          <w:szCs w:val="24"/>
        </w:rPr>
        <w:t xml:space="preserve"> </w:t>
      </w:r>
      <w:r w:rsidR="00FF1078">
        <w:rPr>
          <w:sz w:val="24"/>
          <w:szCs w:val="24"/>
        </w:rPr>
        <w:t xml:space="preserve">Program Developer position to </w:t>
      </w:r>
      <w:r w:rsidR="00E27FCB">
        <w:rPr>
          <w:sz w:val="24"/>
          <w:szCs w:val="24"/>
        </w:rPr>
        <w:t xml:space="preserve">support the </w:t>
      </w:r>
      <w:r w:rsidR="002927CF">
        <w:rPr>
          <w:sz w:val="24"/>
          <w:szCs w:val="24"/>
        </w:rPr>
        <w:t>Residential</w:t>
      </w:r>
      <w:r w:rsidR="00E27FCB">
        <w:rPr>
          <w:sz w:val="24"/>
          <w:szCs w:val="24"/>
        </w:rPr>
        <w:t xml:space="preserve"> Services Pilot Planning Grants</w:t>
      </w:r>
      <w:r w:rsidR="002927CF">
        <w:rPr>
          <w:sz w:val="24"/>
          <w:szCs w:val="24"/>
        </w:rPr>
        <w:t>.</w:t>
      </w:r>
      <w:r w:rsidR="00022892">
        <w:rPr>
          <w:sz w:val="24"/>
          <w:szCs w:val="24"/>
        </w:rPr>
        <w:t xml:space="preserve"> A</w:t>
      </w:r>
      <w:r w:rsidR="0092176F" w:rsidRPr="0092176F">
        <w:rPr>
          <w:sz w:val="24"/>
          <w:szCs w:val="24"/>
        </w:rPr>
        <w:t>dditional staffing needs</w:t>
      </w:r>
      <w:r w:rsidR="00022892">
        <w:rPr>
          <w:sz w:val="24"/>
          <w:szCs w:val="24"/>
        </w:rPr>
        <w:t xml:space="preserve"> are being identified</w:t>
      </w:r>
      <w:r w:rsidR="0092176F" w:rsidRPr="0092176F">
        <w:rPr>
          <w:sz w:val="24"/>
          <w:szCs w:val="24"/>
        </w:rPr>
        <w:t>.</w:t>
      </w:r>
    </w:p>
    <w:p w14:paraId="65D239CC" w14:textId="1767C790" w:rsidR="00A55075" w:rsidRPr="00A55075" w:rsidRDefault="00C60641" w:rsidP="005465E9">
      <w:pPr>
        <w:rPr>
          <w:sz w:val="24"/>
          <w:szCs w:val="24"/>
        </w:rPr>
      </w:pPr>
      <w:r>
        <w:rPr>
          <w:sz w:val="24"/>
          <w:szCs w:val="24"/>
        </w:rPr>
        <w:pict w14:anchorId="33712A12">
          <v:rect id="_x0000_i1058" style="width:0;height:1.5pt" o:hralign="center" o:hrstd="t" o:hr="t" fillcolor="#a0a0a0" stroked="f"/>
        </w:pict>
      </w:r>
    </w:p>
    <w:p w14:paraId="14AA7561" w14:textId="4F142351" w:rsidR="009969E8" w:rsidRDefault="009969E8" w:rsidP="007F6A66">
      <w:pPr>
        <w:pStyle w:val="Heading2"/>
        <w:numPr>
          <w:ilvl w:val="0"/>
          <w:numId w:val="34"/>
        </w:numPr>
      </w:pPr>
      <w:bookmarkStart w:id="66" w:name="_Toc116974442"/>
      <w:r w:rsidRPr="007F6A66">
        <w:t>Capital Investments</w:t>
      </w:r>
      <w:bookmarkEnd w:id="66"/>
    </w:p>
    <w:p w14:paraId="1678FFF2" w14:textId="4C50CA91" w:rsidR="00F761EC" w:rsidRDefault="00680D70" w:rsidP="00F761EC">
      <w:pPr>
        <w:ind w:left="720"/>
        <w:rPr>
          <w:sz w:val="24"/>
          <w:szCs w:val="24"/>
        </w:rPr>
      </w:pPr>
      <w:r w:rsidRPr="000038A3">
        <w:rPr>
          <w:sz w:val="24"/>
          <w:szCs w:val="24"/>
        </w:rPr>
        <w:t xml:space="preserve">The </w:t>
      </w:r>
      <w:r>
        <w:rPr>
          <w:sz w:val="24"/>
          <w:szCs w:val="24"/>
        </w:rPr>
        <w:t>S</w:t>
      </w:r>
      <w:r w:rsidRPr="000038A3">
        <w:rPr>
          <w:sz w:val="24"/>
          <w:szCs w:val="24"/>
        </w:rPr>
        <w:t xml:space="preserve">tate </w:t>
      </w:r>
      <w:r>
        <w:rPr>
          <w:sz w:val="24"/>
          <w:szCs w:val="24"/>
        </w:rPr>
        <w:t xml:space="preserve">plans to use $6,000,000 </w:t>
      </w:r>
      <w:r w:rsidR="00C243C5">
        <w:rPr>
          <w:sz w:val="24"/>
          <w:szCs w:val="24"/>
        </w:rPr>
        <w:t>in funding for a</w:t>
      </w:r>
      <w:r>
        <w:rPr>
          <w:sz w:val="24"/>
          <w:szCs w:val="24"/>
        </w:rPr>
        <w:t xml:space="preserve"> </w:t>
      </w:r>
      <w:r w:rsidRPr="000038A3">
        <w:rPr>
          <w:sz w:val="24"/>
          <w:szCs w:val="24"/>
        </w:rPr>
        <w:t>grant opportunit</w:t>
      </w:r>
      <w:r>
        <w:rPr>
          <w:sz w:val="24"/>
          <w:szCs w:val="24"/>
        </w:rPr>
        <w:t>y</w:t>
      </w:r>
      <w:r w:rsidRPr="000038A3">
        <w:rPr>
          <w:sz w:val="24"/>
          <w:szCs w:val="24"/>
        </w:rPr>
        <w:t xml:space="preserve"> to support </w:t>
      </w:r>
      <w:r>
        <w:rPr>
          <w:sz w:val="24"/>
          <w:szCs w:val="24"/>
        </w:rPr>
        <w:t xml:space="preserve">HCBS </w:t>
      </w:r>
      <w:r w:rsidRPr="000038A3">
        <w:rPr>
          <w:sz w:val="24"/>
          <w:szCs w:val="24"/>
        </w:rPr>
        <w:t xml:space="preserve">providers with necessary capital improvements </w:t>
      </w:r>
      <w:r w:rsidR="00180FED">
        <w:rPr>
          <w:sz w:val="24"/>
          <w:szCs w:val="24"/>
        </w:rPr>
        <w:t xml:space="preserve">that enhance and strengthen HCBS through a one-time investment </w:t>
      </w:r>
      <w:r>
        <w:rPr>
          <w:sz w:val="24"/>
          <w:szCs w:val="24"/>
        </w:rPr>
        <w:t xml:space="preserve">that can be used </w:t>
      </w:r>
      <w:r w:rsidRPr="000038A3">
        <w:rPr>
          <w:sz w:val="24"/>
          <w:szCs w:val="24"/>
        </w:rPr>
        <w:t>for purposes such as increasing accessibility, promoting safety, improving services, promoting provider sustainability, and increasing energy efficiency</w:t>
      </w:r>
      <w:r w:rsidR="00180FED">
        <w:rPr>
          <w:sz w:val="24"/>
          <w:szCs w:val="24"/>
        </w:rPr>
        <w:t>.</w:t>
      </w:r>
      <w:r w:rsidR="0086583E">
        <w:rPr>
          <w:sz w:val="24"/>
          <w:szCs w:val="24"/>
        </w:rPr>
        <w:t xml:space="preserve">  This grant opportunity will only be available to HCBS providers that are delivering services that are listed in Appendix B of SMDL #21-003 or could be listed in Appendix B of SMDL #21-003 (</w:t>
      </w:r>
      <w:proofErr w:type="gramStart"/>
      <w:r w:rsidR="0086583E">
        <w:rPr>
          <w:sz w:val="24"/>
          <w:szCs w:val="24"/>
        </w:rPr>
        <w:t>e.g.</w:t>
      </w:r>
      <w:proofErr w:type="gramEnd"/>
      <w:r w:rsidR="0086583E">
        <w:rPr>
          <w:sz w:val="24"/>
          <w:szCs w:val="24"/>
        </w:rPr>
        <w:t xml:space="preserve"> </w:t>
      </w:r>
      <w:r w:rsidR="00C811FB">
        <w:rPr>
          <w:sz w:val="24"/>
          <w:szCs w:val="24"/>
        </w:rPr>
        <w:t xml:space="preserve">mental health and substance use disorder </w:t>
      </w:r>
      <w:r w:rsidR="009B7ECB">
        <w:rPr>
          <w:sz w:val="24"/>
          <w:szCs w:val="24"/>
        </w:rPr>
        <w:t xml:space="preserve">services that are covered under another benefit </w:t>
      </w:r>
      <w:r w:rsidR="003566C1">
        <w:rPr>
          <w:sz w:val="24"/>
          <w:szCs w:val="24"/>
        </w:rPr>
        <w:t>but</w:t>
      </w:r>
      <w:r w:rsidR="0086583E" w:rsidRPr="0094151A">
        <w:rPr>
          <w:sz w:val="24"/>
          <w:szCs w:val="24"/>
        </w:rPr>
        <w:t xml:space="preserve"> could be covered under the rehabilitative services benefit</w:t>
      </w:r>
      <w:r w:rsidR="0086583E">
        <w:rPr>
          <w:sz w:val="24"/>
          <w:szCs w:val="24"/>
        </w:rPr>
        <w:t>)</w:t>
      </w:r>
      <w:r w:rsidR="0086583E" w:rsidRPr="0094151A">
        <w:rPr>
          <w:sz w:val="24"/>
          <w:szCs w:val="24"/>
        </w:rPr>
        <w:t>.</w:t>
      </w:r>
      <w:r w:rsidR="006A2456">
        <w:rPr>
          <w:sz w:val="24"/>
          <w:szCs w:val="24"/>
        </w:rPr>
        <w:t xml:space="preserve">  </w:t>
      </w:r>
      <w:r w:rsidR="00B47B8F">
        <w:rPr>
          <w:sz w:val="24"/>
          <w:szCs w:val="24"/>
        </w:rPr>
        <w:t xml:space="preserve">Funding </w:t>
      </w:r>
      <w:r w:rsidR="001A041C">
        <w:rPr>
          <w:sz w:val="24"/>
          <w:szCs w:val="24"/>
        </w:rPr>
        <w:t xml:space="preserve">related to </w:t>
      </w:r>
      <w:r w:rsidR="00D079FF">
        <w:rPr>
          <w:sz w:val="24"/>
          <w:szCs w:val="24"/>
        </w:rPr>
        <w:t xml:space="preserve">the delivery of </w:t>
      </w:r>
      <w:r w:rsidR="001A041C">
        <w:rPr>
          <w:sz w:val="24"/>
          <w:szCs w:val="24"/>
        </w:rPr>
        <w:t>1915(c) or 1915(</w:t>
      </w:r>
      <w:proofErr w:type="spellStart"/>
      <w:r w:rsidR="001A041C">
        <w:rPr>
          <w:sz w:val="24"/>
          <w:szCs w:val="24"/>
        </w:rPr>
        <w:t>i</w:t>
      </w:r>
      <w:proofErr w:type="spellEnd"/>
      <w:r w:rsidR="001A041C">
        <w:rPr>
          <w:sz w:val="24"/>
          <w:szCs w:val="24"/>
        </w:rPr>
        <w:t xml:space="preserve">) services </w:t>
      </w:r>
      <w:r w:rsidR="00B47B8F">
        <w:rPr>
          <w:sz w:val="24"/>
          <w:szCs w:val="24"/>
        </w:rPr>
        <w:t xml:space="preserve">will only be available </w:t>
      </w:r>
      <w:r w:rsidR="000A0881">
        <w:rPr>
          <w:sz w:val="24"/>
          <w:szCs w:val="24"/>
        </w:rPr>
        <w:t xml:space="preserve">to providers for settings that are fully compliant with the home and community-based services settings criteria or </w:t>
      </w:r>
      <w:r w:rsidR="00785792">
        <w:rPr>
          <w:sz w:val="24"/>
          <w:szCs w:val="24"/>
        </w:rPr>
        <w:t>for settings that will become compliant with the home and community-based services settings criteria due to improvemen</w:t>
      </w:r>
      <w:r w:rsidR="003A319F">
        <w:rPr>
          <w:sz w:val="24"/>
          <w:szCs w:val="24"/>
        </w:rPr>
        <w:t>ts funded through this grant opportunity.</w:t>
      </w:r>
      <w:r w:rsidR="000B3664">
        <w:rPr>
          <w:sz w:val="24"/>
          <w:szCs w:val="24"/>
        </w:rPr>
        <w:t xml:space="preserve">  </w:t>
      </w:r>
      <w:r w:rsidR="00F761EC">
        <w:rPr>
          <w:sz w:val="24"/>
          <w:szCs w:val="24"/>
        </w:rPr>
        <w:t>Funding related to the delivery of HCBS State Plan services will only be available to HCBS providers for outpatient services.</w:t>
      </w:r>
    </w:p>
    <w:p w14:paraId="512BD496" w14:textId="3AFFB0DE" w:rsidR="00796055" w:rsidRDefault="00796055" w:rsidP="00796055">
      <w:pPr>
        <w:ind w:left="720"/>
        <w:rPr>
          <w:sz w:val="24"/>
          <w:szCs w:val="24"/>
        </w:rPr>
      </w:pPr>
    </w:p>
    <w:p w14:paraId="589BAE69" w14:textId="7C2699AD" w:rsidR="00796055" w:rsidRPr="00EA15F9" w:rsidRDefault="00796055" w:rsidP="00796055">
      <w:pPr>
        <w:pStyle w:val="Heading3"/>
        <w:spacing w:after="240"/>
        <w:rPr>
          <w:color w:val="3E762A" w:themeColor="accent1" w:themeShade="BF"/>
        </w:rPr>
      </w:pPr>
      <w:bookmarkStart w:id="67" w:name="_Toc109050812"/>
      <w:bookmarkStart w:id="68" w:name="_Toc109051232"/>
      <w:bookmarkStart w:id="69" w:name="_Toc109051456"/>
      <w:bookmarkStart w:id="70" w:name="_Toc116974443"/>
      <w:r>
        <w:rPr>
          <w:color w:val="3E762A" w:themeColor="accent1" w:themeShade="BF"/>
        </w:rPr>
        <w:t>Activity</w:t>
      </w:r>
      <w:r w:rsidRPr="00EE77CD">
        <w:rPr>
          <w:color w:val="3E762A" w:themeColor="accent1" w:themeShade="BF"/>
        </w:rPr>
        <w:t xml:space="preserve"> Updates: </w:t>
      </w:r>
      <w:r>
        <w:rPr>
          <w:color w:val="3E762A" w:themeColor="accent1" w:themeShade="BF"/>
        </w:rPr>
        <w:t>3</w:t>
      </w:r>
      <w:r w:rsidRPr="00EE77CD">
        <w:rPr>
          <w:color w:val="3E762A" w:themeColor="accent1" w:themeShade="BF"/>
        </w:rPr>
        <w:t>(</w:t>
      </w:r>
      <w:r>
        <w:rPr>
          <w:color w:val="3E762A" w:themeColor="accent1" w:themeShade="BF"/>
        </w:rPr>
        <w:t>f) Capital Investments</w:t>
      </w:r>
      <w:bookmarkEnd w:id="67"/>
      <w:bookmarkEnd w:id="68"/>
      <w:bookmarkEnd w:id="69"/>
      <w:bookmarkEnd w:id="70"/>
      <w:r>
        <w:rPr>
          <w:color w:val="3E762A" w:themeColor="accent1" w:themeShade="BF"/>
        </w:rPr>
        <w:t xml:space="preserve"> </w:t>
      </w:r>
    </w:p>
    <w:p w14:paraId="420235E0" w14:textId="464559A4" w:rsidR="00A55075" w:rsidRPr="00796055" w:rsidRDefault="00A55075" w:rsidP="00A55075">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796055">
        <w:rPr>
          <w:b/>
          <w:bCs/>
          <w:sz w:val="24"/>
          <w:szCs w:val="24"/>
        </w:rPr>
        <w:t xml:space="preserve">Grant opportunity to support HCBS providers with necessary capital improvements </w:t>
      </w:r>
    </w:p>
    <w:p w14:paraId="69D99788" w14:textId="63A2D8E2" w:rsidR="00A55075" w:rsidRPr="00677D09" w:rsidRDefault="00A55075" w:rsidP="00A55075">
      <w:pPr>
        <w:spacing w:after="0"/>
        <w:rPr>
          <w:color w:val="003399"/>
          <w:sz w:val="24"/>
          <w:szCs w:val="24"/>
        </w:rPr>
      </w:pPr>
      <w:r w:rsidRPr="00D272D6">
        <w:rPr>
          <w:b/>
          <w:bCs/>
          <w:color w:val="003399"/>
          <w:sz w:val="24"/>
          <w:szCs w:val="24"/>
        </w:rPr>
        <w:t xml:space="preserve">Target Population: </w:t>
      </w:r>
      <w:r w:rsidR="00677D09" w:rsidRPr="00677D09">
        <w:rPr>
          <w:sz w:val="24"/>
          <w:szCs w:val="24"/>
        </w:rPr>
        <w:t>To be determined.</w:t>
      </w:r>
    </w:p>
    <w:p w14:paraId="5B972F58" w14:textId="3043422A" w:rsidR="00A55075" w:rsidRPr="00D272D6" w:rsidRDefault="00A55075" w:rsidP="00A55075">
      <w:pPr>
        <w:spacing w:after="0"/>
        <w:rPr>
          <w:b/>
          <w:bCs/>
          <w:color w:val="003399"/>
          <w:sz w:val="24"/>
          <w:szCs w:val="24"/>
        </w:rPr>
      </w:pPr>
      <w:r w:rsidRPr="00D272D6">
        <w:rPr>
          <w:b/>
          <w:bCs/>
          <w:color w:val="003399"/>
          <w:sz w:val="24"/>
          <w:szCs w:val="24"/>
        </w:rPr>
        <w:t xml:space="preserve">Sustainability Plan: </w:t>
      </w:r>
      <w:r>
        <w:rPr>
          <w:sz w:val="24"/>
          <w:szCs w:val="24"/>
        </w:rPr>
        <w:t>One-time</w:t>
      </w:r>
    </w:p>
    <w:p w14:paraId="464F2EAD" w14:textId="77777777" w:rsidR="00141A78" w:rsidRDefault="00141A78" w:rsidP="00A55075">
      <w:pPr>
        <w:spacing w:after="0"/>
        <w:ind w:left="720"/>
        <w:rPr>
          <w:b/>
          <w:bCs/>
          <w:color w:val="003399"/>
          <w:sz w:val="24"/>
          <w:szCs w:val="24"/>
        </w:rPr>
      </w:pPr>
    </w:p>
    <w:p w14:paraId="13B05582" w14:textId="5026A23F" w:rsidR="003D612E" w:rsidRDefault="00A55075" w:rsidP="00FF1302">
      <w:pPr>
        <w:spacing w:after="0"/>
        <w:ind w:left="720"/>
        <w:rPr>
          <w:sz w:val="24"/>
          <w:szCs w:val="24"/>
        </w:rPr>
      </w:pPr>
      <w:r w:rsidRPr="00D272D6">
        <w:rPr>
          <w:b/>
          <w:bCs/>
          <w:color w:val="003399"/>
          <w:sz w:val="24"/>
          <w:szCs w:val="24"/>
        </w:rPr>
        <w:t>Q1 FY 2023 Update</w:t>
      </w:r>
      <w:r w:rsidR="00DE40DB">
        <w:rPr>
          <w:b/>
          <w:bCs/>
          <w:color w:val="003399"/>
          <w:sz w:val="24"/>
          <w:szCs w:val="24"/>
        </w:rPr>
        <w:t xml:space="preserve"> (Approved 10/13/22)</w:t>
      </w:r>
      <w:r w:rsidRPr="00D272D6">
        <w:rPr>
          <w:b/>
          <w:bCs/>
          <w:color w:val="003399"/>
          <w:sz w:val="24"/>
          <w:szCs w:val="24"/>
        </w:rPr>
        <w:t xml:space="preserve">: </w:t>
      </w:r>
      <w:r w:rsidR="00A11F66">
        <w:rPr>
          <w:sz w:val="24"/>
          <w:szCs w:val="24"/>
        </w:rPr>
        <w:t>No update.</w:t>
      </w:r>
    </w:p>
    <w:p w14:paraId="0F55D795" w14:textId="77777777" w:rsidR="00FF1302" w:rsidRDefault="00FF1302" w:rsidP="00FF1302">
      <w:pPr>
        <w:spacing w:after="0"/>
        <w:ind w:left="720"/>
        <w:rPr>
          <w:sz w:val="24"/>
          <w:szCs w:val="24"/>
        </w:rPr>
      </w:pPr>
    </w:p>
    <w:p w14:paraId="3887F710" w14:textId="08064735" w:rsidR="008A6FFB" w:rsidRPr="00141A78" w:rsidRDefault="00A11F66" w:rsidP="00141A78">
      <w:pPr>
        <w:ind w:left="720"/>
        <w:rPr>
          <w:sz w:val="24"/>
          <w:szCs w:val="24"/>
        </w:rPr>
      </w:pPr>
      <w:r w:rsidRPr="00D272D6">
        <w:rPr>
          <w:b/>
          <w:bCs/>
          <w:color w:val="003399"/>
          <w:sz w:val="24"/>
          <w:szCs w:val="24"/>
        </w:rPr>
        <w:t>Q</w:t>
      </w:r>
      <w:r>
        <w:rPr>
          <w:b/>
          <w:bCs/>
          <w:color w:val="003399"/>
          <w:sz w:val="24"/>
          <w:szCs w:val="24"/>
        </w:rPr>
        <w:t>3</w:t>
      </w:r>
      <w:r w:rsidRPr="00D272D6">
        <w:rPr>
          <w:b/>
          <w:bCs/>
          <w:color w:val="003399"/>
          <w:sz w:val="24"/>
          <w:szCs w:val="24"/>
        </w:rPr>
        <w:t xml:space="preserve"> FY 202</w:t>
      </w:r>
      <w:r>
        <w:rPr>
          <w:b/>
          <w:bCs/>
          <w:color w:val="003399"/>
          <w:sz w:val="24"/>
          <w:szCs w:val="24"/>
        </w:rPr>
        <w:t>2</w:t>
      </w:r>
      <w:r w:rsidRPr="00D272D6">
        <w:rPr>
          <w:b/>
          <w:bCs/>
          <w:color w:val="003399"/>
          <w:sz w:val="24"/>
          <w:szCs w:val="24"/>
        </w:rPr>
        <w:t xml:space="preserve"> Update</w:t>
      </w:r>
      <w:r w:rsidR="00E50365">
        <w:rPr>
          <w:b/>
          <w:bCs/>
          <w:color w:val="003399"/>
          <w:sz w:val="24"/>
          <w:szCs w:val="24"/>
        </w:rPr>
        <w:t xml:space="preserve"> (Approved 5/3/22)</w:t>
      </w:r>
      <w:r w:rsidRPr="00D272D6">
        <w:rPr>
          <w:b/>
          <w:bCs/>
          <w:color w:val="003399"/>
          <w:sz w:val="24"/>
          <w:szCs w:val="24"/>
        </w:rPr>
        <w:t xml:space="preserve">: </w:t>
      </w:r>
      <w:r w:rsidR="008A6FFB" w:rsidRPr="00141A78">
        <w:rPr>
          <w:sz w:val="24"/>
          <w:szCs w:val="24"/>
        </w:rPr>
        <w:t>The Agency is drafting an application and selection criteria for HCBS providers in need of capital improvements for purposes such as increasing accessibility, promoting safety, improving services, promoting provider sustainability, and increasing energy efficiency.</w:t>
      </w:r>
      <w:r w:rsidR="00141A78" w:rsidRPr="00141A78">
        <w:rPr>
          <w:rFonts w:ascii="Arial" w:hAnsi="Arial" w:cs="Arial"/>
        </w:rPr>
        <w:t xml:space="preserve"> </w:t>
      </w:r>
      <w:r w:rsidR="00141A78" w:rsidRPr="00141A78">
        <w:rPr>
          <w:sz w:val="24"/>
          <w:szCs w:val="24"/>
        </w:rPr>
        <w:t>The State has clarified within th</w:t>
      </w:r>
      <w:r w:rsidR="006A347E">
        <w:rPr>
          <w:sz w:val="24"/>
          <w:szCs w:val="24"/>
        </w:rPr>
        <w:t>is HCBS</w:t>
      </w:r>
      <w:r w:rsidR="00141A78" w:rsidRPr="00141A78">
        <w:rPr>
          <w:sz w:val="24"/>
          <w:szCs w:val="24"/>
        </w:rPr>
        <w:t xml:space="preserve"> plan that grants for capital improvements will only be made to providers delivering services that are listed in Appendix B or could be listed in Appendix B of SMDL #21-003.</w:t>
      </w:r>
    </w:p>
    <w:p w14:paraId="40082480" w14:textId="77777777" w:rsidR="003D612E" w:rsidRDefault="00C60641" w:rsidP="00141A78">
      <w:pPr>
        <w:rPr>
          <w:sz w:val="24"/>
          <w:szCs w:val="24"/>
        </w:rPr>
      </w:pPr>
      <w:r>
        <w:rPr>
          <w:sz w:val="24"/>
          <w:szCs w:val="24"/>
        </w:rPr>
        <w:lastRenderedPageBreak/>
        <w:pict w14:anchorId="624191DC">
          <v:rect id="_x0000_i1059" style="width:0;height:1.5pt" o:hralign="center" o:bullet="t" o:hrstd="t" o:hr="t" fillcolor="#a0a0a0" stroked="f"/>
        </w:pict>
      </w:r>
    </w:p>
    <w:p w14:paraId="157AA5FC" w14:textId="0CC4C993" w:rsidR="000709F7" w:rsidRPr="00796055" w:rsidRDefault="000709F7" w:rsidP="000709F7">
      <w:pPr>
        <w:spacing w:after="0"/>
        <w:rPr>
          <w:b/>
          <w:bCs/>
          <w:sz w:val="24"/>
          <w:szCs w:val="24"/>
        </w:rPr>
      </w:pPr>
      <w:r w:rsidRPr="00D272D6">
        <w:rPr>
          <w:b/>
          <w:bCs/>
          <w:color w:val="003399"/>
          <w:sz w:val="24"/>
          <w:szCs w:val="24"/>
        </w:rPr>
        <w:t>Activity Name</w:t>
      </w:r>
      <w:r w:rsidRPr="00D272D6">
        <w:rPr>
          <w:color w:val="008000"/>
          <w:sz w:val="24"/>
          <w:szCs w:val="24"/>
        </w:rPr>
        <w:t>:</w:t>
      </w:r>
      <w:r>
        <w:rPr>
          <w:sz w:val="24"/>
          <w:szCs w:val="24"/>
        </w:rPr>
        <w:t xml:space="preserve"> </w:t>
      </w:r>
      <w:r w:rsidR="008176A6">
        <w:rPr>
          <w:b/>
          <w:bCs/>
          <w:sz w:val="24"/>
          <w:szCs w:val="24"/>
        </w:rPr>
        <w:t>Capital investment</w:t>
      </w:r>
      <w:r w:rsidR="00163DE8">
        <w:rPr>
          <w:b/>
          <w:bCs/>
          <w:sz w:val="24"/>
          <w:szCs w:val="24"/>
        </w:rPr>
        <w:t xml:space="preserve"> funding</w:t>
      </w:r>
      <w:r w:rsidR="007D4010">
        <w:rPr>
          <w:b/>
          <w:bCs/>
          <w:sz w:val="24"/>
          <w:szCs w:val="24"/>
        </w:rPr>
        <w:t xml:space="preserve"> to purchase and/or </w:t>
      </w:r>
      <w:r w:rsidR="00E62AAB">
        <w:rPr>
          <w:b/>
          <w:bCs/>
          <w:sz w:val="24"/>
          <w:szCs w:val="24"/>
        </w:rPr>
        <w:t>upgrade</w:t>
      </w:r>
      <w:r w:rsidR="007D4010">
        <w:rPr>
          <w:b/>
          <w:bCs/>
          <w:sz w:val="24"/>
          <w:szCs w:val="24"/>
        </w:rPr>
        <w:t xml:space="preserve"> buildings</w:t>
      </w:r>
      <w:r w:rsidR="008176A6">
        <w:rPr>
          <w:b/>
          <w:bCs/>
          <w:sz w:val="24"/>
          <w:szCs w:val="24"/>
        </w:rPr>
        <w:t xml:space="preserve"> </w:t>
      </w:r>
      <w:r w:rsidR="00E62AAB">
        <w:rPr>
          <w:b/>
          <w:bCs/>
          <w:sz w:val="24"/>
          <w:szCs w:val="24"/>
        </w:rPr>
        <w:t xml:space="preserve">to provide </w:t>
      </w:r>
      <w:r w:rsidR="008176A6">
        <w:rPr>
          <w:b/>
          <w:bCs/>
          <w:sz w:val="24"/>
          <w:szCs w:val="24"/>
        </w:rPr>
        <w:t>alternatives to emergency room mental health crisis care</w:t>
      </w:r>
    </w:p>
    <w:p w14:paraId="1D3E5E82" w14:textId="6D20B163" w:rsidR="000709F7" w:rsidRPr="00677D09" w:rsidRDefault="000709F7" w:rsidP="000709F7">
      <w:pPr>
        <w:spacing w:after="0"/>
        <w:rPr>
          <w:color w:val="003399"/>
          <w:sz w:val="24"/>
          <w:szCs w:val="24"/>
        </w:rPr>
      </w:pPr>
      <w:r w:rsidRPr="00D272D6">
        <w:rPr>
          <w:b/>
          <w:bCs/>
          <w:color w:val="003399"/>
          <w:sz w:val="24"/>
          <w:szCs w:val="24"/>
        </w:rPr>
        <w:t xml:space="preserve">Target Population: </w:t>
      </w:r>
      <w:r w:rsidR="008176A6">
        <w:rPr>
          <w:sz w:val="24"/>
          <w:szCs w:val="24"/>
        </w:rPr>
        <w:t xml:space="preserve">Vermonters in need of crisis </w:t>
      </w:r>
      <w:r w:rsidR="007E6716">
        <w:rPr>
          <w:sz w:val="24"/>
          <w:szCs w:val="24"/>
        </w:rPr>
        <w:t>care</w:t>
      </w:r>
      <w:r w:rsidR="008176A6">
        <w:rPr>
          <w:sz w:val="24"/>
          <w:szCs w:val="24"/>
        </w:rPr>
        <w:t xml:space="preserve"> regardless of age, diagnosis, or insurance coverage. </w:t>
      </w:r>
    </w:p>
    <w:p w14:paraId="312BD50D" w14:textId="0B532BFA" w:rsidR="00A464FC" w:rsidRDefault="000709F7" w:rsidP="004F25E4">
      <w:pPr>
        <w:spacing w:after="0"/>
        <w:rPr>
          <w:b/>
          <w:bCs/>
          <w:color w:val="003399"/>
          <w:sz w:val="24"/>
          <w:szCs w:val="24"/>
        </w:rPr>
      </w:pPr>
      <w:r w:rsidRPr="00D272D6">
        <w:rPr>
          <w:b/>
          <w:bCs/>
          <w:color w:val="003399"/>
          <w:sz w:val="24"/>
          <w:szCs w:val="24"/>
        </w:rPr>
        <w:t xml:space="preserve">Sustainability Plan: </w:t>
      </w:r>
      <w:r>
        <w:rPr>
          <w:sz w:val="24"/>
          <w:szCs w:val="24"/>
        </w:rPr>
        <w:t>One-time</w:t>
      </w:r>
    </w:p>
    <w:p w14:paraId="10CACEEB" w14:textId="77777777" w:rsidR="004F25E4" w:rsidRDefault="004F25E4" w:rsidP="004F25E4">
      <w:pPr>
        <w:spacing w:after="0"/>
        <w:rPr>
          <w:b/>
          <w:bCs/>
          <w:color w:val="003399"/>
          <w:sz w:val="24"/>
          <w:szCs w:val="24"/>
        </w:rPr>
      </w:pPr>
    </w:p>
    <w:p w14:paraId="6900E1F2" w14:textId="71151767" w:rsidR="009266D5" w:rsidRDefault="00A464FC" w:rsidP="00480C7C">
      <w:pPr>
        <w:ind w:left="720"/>
        <w:rPr>
          <w:sz w:val="24"/>
          <w:szCs w:val="24"/>
        </w:rPr>
      </w:pPr>
      <w:r w:rsidRPr="00D272D6">
        <w:rPr>
          <w:b/>
          <w:bCs/>
          <w:color w:val="003399"/>
          <w:sz w:val="24"/>
          <w:szCs w:val="24"/>
        </w:rPr>
        <w:t>Q</w:t>
      </w:r>
      <w:r w:rsidR="00295905">
        <w:rPr>
          <w:b/>
          <w:bCs/>
          <w:color w:val="003399"/>
          <w:sz w:val="24"/>
          <w:szCs w:val="24"/>
        </w:rPr>
        <w:t>2</w:t>
      </w:r>
      <w:r w:rsidRPr="00D272D6">
        <w:rPr>
          <w:b/>
          <w:bCs/>
          <w:color w:val="003399"/>
          <w:sz w:val="24"/>
          <w:szCs w:val="24"/>
        </w:rPr>
        <w:t xml:space="preserve"> FY 2023 Updat</w:t>
      </w:r>
      <w:r>
        <w:rPr>
          <w:b/>
          <w:bCs/>
          <w:color w:val="003399"/>
          <w:sz w:val="24"/>
          <w:szCs w:val="24"/>
        </w:rPr>
        <w:t>e</w:t>
      </w:r>
      <w:r w:rsidRPr="00D272D6">
        <w:rPr>
          <w:b/>
          <w:bCs/>
          <w:color w:val="003399"/>
          <w:sz w:val="24"/>
          <w:szCs w:val="24"/>
        </w:rPr>
        <w:t xml:space="preserve">: </w:t>
      </w:r>
      <w:r w:rsidR="00295905">
        <w:rPr>
          <w:sz w:val="24"/>
          <w:szCs w:val="24"/>
        </w:rPr>
        <w:t xml:space="preserve">As </w:t>
      </w:r>
      <w:r w:rsidR="000F60B2">
        <w:rPr>
          <w:sz w:val="24"/>
          <w:szCs w:val="24"/>
        </w:rPr>
        <w:t>described</w:t>
      </w:r>
      <w:r w:rsidR="00295905">
        <w:rPr>
          <w:sz w:val="24"/>
          <w:szCs w:val="24"/>
        </w:rPr>
        <w:t xml:space="preserve"> in Section 1(a), Vermont is launching </w:t>
      </w:r>
      <w:r w:rsidR="00295905" w:rsidRPr="00C74F56">
        <w:rPr>
          <w:sz w:val="24"/>
          <w:szCs w:val="24"/>
        </w:rPr>
        <w:t>a</w:t>
      </w:r>
      <w:r w:rsidR="00804AC5">
        <w:rPr>
          <w:sz w:val="24"/>
          <w:szCs w:val="24"/>
        </w:rPr>
        <w:t xml:space="preserve"> </w:t>
      </w:r>
      <w:r w:rsidR="00343142">
        <w:rPr>
          <w:sz w:val="24"/>
          <w:szCs w:val="24"/>
        </w:rPr>
        <w:t>funding</w:t>
      </w:r>
      <w:r w:rsidR="004303F7">
        <w:rPr>
          <w:sz w:val="24"/>
          <w:szCs w:val="24"/>
        </w:rPr>
        <w:t xml:space="preserve"> </w:t>
      </w:r>
      <w:r w:rsidR="00295905" w:rsidRPr="00C74F56">
        <w:rPr>
          <w:sz w:val="24"/>
          <w:szCs w:val="24"/>
        </w:rPr>
        <w:t xml:space="preserve">opportunity to support provider start-up costs to develop and implement programming to </w:t>
      </w:r>
      <w:r w:rsidR="00295905">
        <w:rPr>
          <w:sz w:val="24"/>
          <w:szCs w:val="24"/>
        </w:rPr>
        <w:t>provide alternatives to emergency room mental health crisis care.</w:t>
      </w:r>
      <w:r w:rsidR="00262189">
        <w:rPr>
          <w:sz w:val="24"/>
          <w:szCs w:val="24"/>
        </w:rPr>
        <w:t xml:space="preserve"> These </w:t>
      </w:r>
      <w:r w:rsidR="00B96978">
        <w:rPr>
          <w:sz w:val="24"/>
          <w:szCs w:val="24"/>
        </w:rPr>
        <w:t xml:space="preserve">programs </w:t>
      </w:r>
      <w:r w:rsidR="00262189">
        <w:rPr>
          <w:sz w:val="24"/>
          <w:szCs w:val="24"/>
        </w:rPr>
        <w:t xml:space="preserve">will provide </w:t>
      </w:r>
      <w:r w:rsidR="00480C7C">
        <w:rPr>
          <w:sz w:val="24"/>
          <w:szCs w:val="24"/>
        </w:rPr>
        <w:t xml:space="preserve">outpatient, community mental health services that could </w:t>
      </w:r>
      <w:r w:rsidR="009266D5" w:rsidRPr="0094151A">
        <w:rPr>
          <w:sz w:val="24"/>
          <w:szCs w:val="24"/>
        </w:rPr>
        <w:t>be covered under the rehabilitative services benefit</w:t>
      </w:r>
      <w:r w:rsidR="009266D5">
        <w:rPr>
          <w:sz w:val="24"/>
          <w:szCs w:val="24"/>
        </w:rPr>
        <w:t xml:space="preserve"> and are intended to be </w:t>
      </w:r>
      <w:r w:rsidR="009266D5" w:rsidRPr="0094151A">
        <w:rPr>
          <w:sz w:val="24"/>
          <w:szCs w:val="24"/>
        </w:rPr>
        <w:t xml:space="preserve">less than </w:t>
      </w:r>
      <w:r w:rsidR="00981D92" w:rsidRPr="0094151A">
        <w:rPr>
          <w:sz w:val="24"/>
          <w:szCs w:val="24"/>
        </w:rPr>
        <w:t>24-hour</w:t>
      </w:r>
      <w:r w:rsidR="009266D5" w:rsidRPr="0094151A">
        <w:rPr>
          <w:sz w:val="24"/>
          <w:szCs w:val="24"/>
        </w:rPr>
        <w:t xml:space="preserve"> outpatient stays</w:t>
      </w:r>
      <w:r w:rsidR="00480C7C">
        <w:rPr>
          <w:sz w:val="24"/>
          <w:szCs w:val="24"/>
        </w:rPr>
        <w:t>.</w:t>
      </w:r>
      <w:r w:rsidR="00B96978">
        <w:rPr>
          <w:sz w:val="24"/>
          <w:szCs w:val="24"/>
        </w:rPr>
        <w:t xml:space="preserve"> </w:t>
      </w:r>
      <w:r w:rsidR="00DC1EB7">
        <w:rPr>
          <w:sz w:val="24"/>
          <w:szCs w:val="24"/>
        </w:rPr>
        <w:t>The</w:t>
      </w:r>
      <w:r w:rsidR="00343142">
        <w:rPr>
          <w:sz w:val="24"/>
          <w:szCs w:val="24"/>
        </w:rPr>
        <w:t>se programs are fully outpatient and</w:t>
      </w:r>
      <w:r w:rsidR="00DC1EB7">
        <w:rPr>
          <w:sz w:val="24"/>
          <w:szCs w:val="24"/>
        </w:rPr>
        <w:t xml:space="preserve"> do not provide hospital inpatient services or room and board. </w:t>
      </w:r>
      <w:r w:rsidR="00343142">
        <w:rPr>
          <w:sz w:val="24"/>
          <w:szCs w:val="24"/>
        </w:rPr>
        <w:t>Goals of the funding opportunity include expanding the crisis care continuum, connecting people in psychiatric crisis to ongoing care, and avoiding unnecessary emergency room utilization</w:t>
      </w:r>
      <w:r w:rsidR="0055670B">
        <w:rPr>
          <w:sz w:val="24"/>
          <w:szCs w:val="24"/>
        </w:rPr>
        <w:t>.</w:t>
      </w:r>
      <w:r w:rsidR="00343142">
        <w:rPr>
          <w:sz w:val="24"/>
          <w:szCs w:val="24"/>
        </w:rPr>
        <w:t xml:space="preserve"> </w:t>
      </w:r>
      <w:r w:rsidR="00DC1EB7">
        <w:rPr>
          <w:sz w:val="24"/>
          <w:szCs w:val="24"/>
        </w:rPr>
        <w:t xml:space="preserve"> </w:t>
      </w:r>
    </w:p>
    <w:p w14:paraId="39E890B0" w14:textId="741D54EE" w:rsidR="00734579" w:rsidRPr="00B9206C" w:rsidRDefault="00734579" w:rsidP="004F25E4">
      <w:pPr>
        <w:ind w:left="720"/>
        <w:rPr>
          <w:sz w:val="24"/>
          <w:szCs w:val="24"/>
        </w:rPr>
      </w:pPr>
      <w:r w:rsidRPr="004F25E4">
        <w:rPr>
          <w:sz w:val="24"/>
          <w:szCs w:val="24"/>
        </w:rPr>
        <w:t xml:space="preserve">In addition to the start-up costs </w:t>
      </w:r>
      <w:r w:rsidR="00C04E93" w:rsidRPr="004F25E4">
        <w:rPr>
          <w:sz w:val="24"/>
          <w:szCs w:val="24"/>
        </w:rPr>
        <w:t xml:space="preserve">described in Section 1(a), there </w:t>
      </w:r>
      <w:r w:rsidR="008630E0">
        <w:rPr>
          <w:sz w:val="24"/>
          <w:szCs w:val="24"/>
        </w:rPr>
        <w:t xml:space="preserve">may be </w:t>
      </w:r>
      <w:r w:rsidR="00C04E93" w:rsidRPr="004F25E4">
        <w:rPr>
          <w:sz w:val="24"/>
          <w:szCs w:val="24"/>
        </w:rPr>
        <w:t xml:space="preserve">a need for </w:t>
      </w:r>
      <w:r w:rsidR="008630E0">
        <w:rPr>
          <w:sz w:val="24"/>
          <w:szCs w:val="24"/>
        </w:rPr>
        <w:t xml:space="preserve">one or more program budgets to include </w:t>
      </w:r>
      <w:r w:rsidR="00C04E93" w:rsidRPr="004F25E4">
        <w:rPr>
          <w:sz w:val="24"/>
          <w:szCs w:val="24"/>
        </w:rPr>
        <w:t xml:space="preserve">capital investment to purchase and/or upgrade buildings to </w:t>
      </w:r>
      <w:r w:rsidR="00A432C4" w:rsidRPr="004F25E4">
        <w:rPr>
          <w:sz w:val="24"/>
          <w:szCs w:val="24"/>
        </w:rPr>
        <w:t>offer these mental health crisis services. Given the rural nature of Vermont, some of the most ideal sites for new programming are in buildings on hospital properties.</w:t>
      </w:r>
      <w:r w:rsidR="004C1637" w:rsidRPr="004F25E4">
        <w:rPr>
          <w:sz w:val="24"/>
          <w:szCs w:val="24"/>
        </w:rPr>
        <w:t xml:space="preserve"> </w:t>
      </w:r>
      <w:r w:rsidR="008630E0">
        <w:rPr>
          <w:sz w:val="24"/>
          <w:szCs w:val="24"/>
        </w:rPr>
        <w:t>If the State of Vermont approves a request from a HCBS provider to develop programming in buildings on hospital properties, it will ensure the</w:t>
      </w:r>
      <w:r w:rsidR="008630E0" w:rsidRPr="00C83A37">
        <w:rPr>
          <w:sz w:val="24"/>
          <w:szCs w:val="24"/>
        </w:rPr>
        <w:t xml:space="preserve"> funding w</w:t>
      </w:r>
      <w:r w:rsidR="008630E0">
        <w:rPr>
          <w:sz w:val="24"/>
          <w:szCs w:val="24"/>
        </w:rPr>
        <w:t xml:space="preserve">ill </w:t>
      </w:r>
      <w:r w:rsidR="008630E0" w:rsidRPr="00C83A37">
        <w:rPr>
          <w:sz w:val="24"/>
          <w:szCs w:val="24"/>
        </w:rPr>
        <w:t xml:space="preserve">go directly to </w:t>
      </w:r>
      <w:r w:rsidR="008630E0">
        <w:rPr>
          <w:sz w:val="24"/>
          <w:szCs w:val="24"/>
        </w:rPr>
        <w:t>the HCBS provider</w:t>
      </w:r>
      <w:r w:rsidR="008630E0" w:rsidRPr="00C83A37">
        <w:rPr>
          <w:sz w:val="24"/>
          <w:szCs w:val="24"/>
        </w:rPr>
        <w:t>, not to hospitals</w:t>
      </w:r>
      <w:r w:rsidR="008630E0">
        <w:rPr>
          <w:sz w:val="24"/>
          <w:szCs w:val="24"/>
        </w:rPr>
        <w:t xml:space="preserve"> or health systems</w:t>
      </w:r>
      <w:r w:rsidR="008630E0" w:rsidRPr="00C83A37">
        <w:rPr>
          <w:sz w:val="24"/>
          <w:szCs w:val="24"/>
        </w:rPr>
        <w:t xml:space="preserve">. </w:t>
      </w:r>
      <w:r w:rsidR="00476768" w:rsidRPr="004F25E4">
        <w:rPr>
          <w:sz w:val="24"/>
          <w:szCs w:val="24"/>
        </w:rPr>
        <w:t xml:space="preserve">Vermont also plans to </w:t>
      </w:r>
      <w:r w:rsidR="0021347D" w:rsidRPr="004F25E4">
        <w:rPr>
          <w:sz w:val="24"/>
          <w:szCs w:val="24"/>
        </w:rPr>
        <w:t xml:space="preserve">use performance measures, such as reduction in emergency department utilization, to ensure that </w:t>
      </w:r>
      <w:r w:rsidR="00B9206C" w:rsidRPr="004F25E4">
        <w:rPr>
          <w:sz w:val="24"/>
          <w:szCs w:val="24"/>
        </w:rPr>
        <w:t>these funds</w:t>
      </w:r>
      <w:r w:rsidR="004303F7">
        <w:rPr>
          <w:sz w:val="24"/>
          <w:szCs w:val="24"/>
        </w:rPr>
        <w:t xml:space="preserve"> increase access to urgent care and </w:t>
      </w:r>
      <w:r w:rsidR="00B9206C" w:rsidRPr="004F25E4">
        <w:rPr>
          <w:sz w:val="24"/>
          <w:szCs w:val="24"/>
        </w:rPr>
        <w:t xml:space="preserve">support hospital diversion. </w:t>
      </w:r>
    </w:p>
    <w:p w14:paraId="2CFD16B4" w14:textId="762A293E" w:rsidR="00227586" w:rsidRDefault="00C60641" w:rsidP="00021254">
      <w:pPr>
        <w:pStyle w:val="Heading1"/>
      </w:pPr>
      <w:bookmarkStart w:id="71" w:name="_Toc116974444"/>
      <w:r>
        <w:rPr>
          <w:sz w:val="24"/>
          <w:szCs w:val="24"/>
        </w:rPr>
        <w:pict w14:anchorId="045CC625">
          <v:rect id="_x0000_i1060" style="width:0;height:1.5pt" o:hralign="center" o:bullet="t" o:hrstd="t" o:hr="t" fillcolor="#a0a0a0" stroked="f"/>
        </w:pict>
      </w:r>
    </w:p>
    <w:p w14:paraId="21085EC6" w14:textId="594E5419" w:rsidR="00330AF4" w:rsidRDefault="00733D2B" w:rsidP="00021254">
      <w:pPr>
        <w:pStyle w:val="Heading1"/>
      </w:pPr>
      <w:r>
        <w:t>Assumptions</w:t>
      </w:r>
      <w:bookmarkEnd w:id="71"/>
      <w:r w:rsidR="00532AF3">
        <w:t xml:space="preserve"> </w:t>
      </w:r>
    </w:p>
    <w:p w14:paraId="05139C01" w14:textId="756EBE6E" w:rsidR="00532AF3" w:rsidRPr="00021254" w:rsidRDefault="00532AF3" w:rsidP="00BE21AF">
      <w:pPr>
        <w:rPr>
          <w:sz w:val="24"/>
          <w:szCs w:val="24"/>
        </w:rPr>
      </w:pPr>
      <w:r w:rsidRPr="00021254">
        <w:rPr>
          <w:sz w:val="24"/>
          <w:szCs w:val="24"/>
        </w:rPr>
        <w:t xml:space="preserve">The spending plan is based on projected HCBS costs eligible for the additional 10% </w:t>
      </w:r>
      <w:r w:rsidR="00F34FA0" w:rsidRPr="00021254">
        <w:rPr>
          <w:sz w:val="24"/>
          <w:szCs w:val="24"/>
        </w:rPr>
        <w:t>FMAP</w:t>
      </w:r>
      <w:r w:rsidRPr="00021254">
        <w:rPr>
          <w:sz w:val="24"/>
          <w:szCs w:val="24"/>
        </w:rPr>
        <w:t xml:space="preserve">. Actual </w:t>
      </w:r>
      <w:r w:rsidR="00F34FA0" w:rsidRPr="00021254">
        <w:rPr>
          <w:sz w:val="24"/>
          <w:szCs w:val="24"/>
        </w:rPr>
        <w:t>FMAP</w:t>
      </w:r>
      <w:r w:rsidRPr="00021254">
        <w:rPr>
          <w:sz w:val="24"/>
          <w:szCs w:val="24"/>
        </w:rPr>
        <w:t xml:space="preserve"> savings available </w:t>
      </w:r>
      <w:r w:rsidR="00330AF4" w:rsidRPr="00021254">
        <w:rPr>
          <w:sz w:val="24"/>
          <w:szCs w:val="24"/>
        </w:rPr>
        <w:t>for reinvestment</w:t>
      </w:r>
      <w:r w:rsidRPr="00021254">
        <w:rPr>
          <w:sz w:val="24"/>
          <w:szCs w:val="24"/>
        </w:rPr>
        <w:t xml:space="preserve"> into new programs will not be </w:t>
      </w:r>
      <w:r w:rsidR="009E3A6C" w:rsidRPr="00021254">
        <w:rPr>
          <w:sz w:val="24"/>
          <w:szCs w:val="24"/>
        </w:rPr>
        <w:t xml:space="preserve">fully </w:t>
      </w:r>
      <w:r w:rsidRPr="00021254">
        <w:rPr>
          <w:sz w:val="24"/>
          <w:szCs w:val="24"/>
        </w:rPr>
        <w:t xml:space="preserve">known until March </w:t>
      </w:r>
      <w:r w:rsidR="005A0C29" w:rsidRPr="00021254">
        <w:rPr>
          <w:sz w:val="24"/>
          <w:szCs w:val="24"/>
        </w:rPr>
        <w:t>3</w:t>
      </w:r>
      <w:r w:rsidRPr="00021254">
        <w:rPr>
          <w:sz w:val="24"/>
          <w:szCs w:val="24"/>
        </w:rPr>
        <w:t>1, 2022.</w:t>
      </w:r>
      <w:r w:rsidR="00330AF4" w:rsidRPr="00021254">
        <w:rPr>
          <w:sz w:val="24"/>
          <w:szCs w:val="24"/>
        </w:rPr>
        <w:t xml:space="preserve"> Vermont assumes that the spending plan will be </w:t>
      </w:r>
      <w:r w:rsidR="00021254" w:rsidRPr="00021254">
        <w:rPr>
          <w:sz w:val="24"/>
          <w:szCs w:val="24"/>
        </w:rPr>
        <w:t>revised,</w:t>
      </w:r>
      <w:r w:rsidR="00330AF4" w:rsidRPr="00021254">
        <w:rPr>
          <w:sz w:val="24"/>
          <w:szCs w:val="24"/>
        </w:rPr>
        <w:t xml:space="preserve"> and spending areas refined when actual savings are </w:t>
      </w:r>
      <w:proofErr w:type="gramStart"/>
      <w:r w:rsidR="00330AF4" w:rsidRPr="00021254">
        <w:rPr>
          <w:sz w:val="24"/>
          <w:szCs w:val="24"/>
        </w:rPr>
        <w:t>known</w:t>
      </w:r>
      <w:proofErr w:type="gramEnd"/>
      <w:r w:rsidR="00330AF4" w:rsidRPr="00021254">
        <w:rPr>
          <w:sz w:val="24"/>
          <w:szCs w:val="24"/>
        </w:rPr>
        <w:t xml:space="preserve"> and additional stakeholder engagement occurs. </w:t>
      </w:r>
      <w:r w:rsidRPr="00021254">
        <w:rPr>
          <w:sz w:val="24"/>
          <w:szCs w:val="24"/>
        </w:rPr>
        <w:t xml:space="preserve">Vermont already has Legislative approval to implement the three percent rate increase (Item 1b). This rate increase will go into effect July 1, 2021. Therefore, Vermont is assuming that the 10% </w:t>
      </w:r>
      <w:r w:rsidR="00F34FA0" w:rsidRPr="00021254">
        <w:rPr>
          <w:sz w:val="24"/>
          <w:szCs w:val="24"/>
        </w:rPr>
        <w:t>FMAP</w:t>
      </w:r>
      <w:r w:rsidRPr="00021254">
        <w:rPr>
          <w:sz w:val="24"/>
          <w:szCs w:val="24"/>
        </w:rPr>
        <w:t xml:space="preserve"> savings can be applied for the period July 1, 2021-March 31, 2022</w:t>
      </w:r>
      <w:r w:rsidR="00330AF4" w:rsidRPr="00021254">
        <w:rPr>
          <w:sz w:val="24"/>
          <w:szCs w:val="24"/>
        </w:rPr>
        <w:t xml:space="preserve">; those savings will be eligible for reinvestment in </w:t>
      </w:r>
      <w:r w:rsidR="00F34FA0" w:rsidRPr="00021254">
        <w:rPr>
          <w:sz w:val="24"/>
          <w:szCs w:val="24"/>
        </w:rPr>
        <w:t xml:space="preserve">future </w:t>
      </w:r>
      <w:r w:rsidR="00330AF4" w:rsidRPr="00021254">
        <w:rPr>
          <w:sz w:val="24"/>
          <w:szCs w:val="24"/>
        </w:rPr>
        <w:t>years.</w:t>
      </w:r>
    </w:p>
    <w:p w14:paraId="06A349A4" w14:textId="4620FDA6" w:rsidR="00330AF4" w:rsidRPr="00021254" w:rsidRDefault="00330AF4" w:rsidP="00BE21AF">
      <w:pPr>
        <w:rPr>
          <w:sz w:val="24"/>
          <w:szCs w:val="24"/>
        </w:rPr>
      </w:pPr>
      <w:r w:rsidRPr="00021254">
        <w:rPr>
          <w:sz w:val="24"/>
          <w:szCs w:val="24"/>
        </w:rPr>
        <w:t xml:space="preserve">Vermont has applied current and future estimated </w:t>
      </w:r>
      <w:r w:rsidR="00F34FA0" w:rsidRPr="00021254">
        <w:rPr>
          <w:sz w:val="24"/>
          <w:szCs w:val="24"/>
        </w:rPr>
        <w:t>FMAP</w:t>
      </w:r>
      <w:r w:rsidRPr="00021254">
        <w:rPr>
          <w:sz w:val="24"/>
          <w:szCs w:val="24"/>
        </w:rPr>
        <w:t xml:space="preserve"> </w:t>
      </w:r>
      <w:r w:rsidR="00E044E6" w:rsidRPr="00021254">
        <w:rPr>
          <w:sz w:val="24"/>
          <w:szCs w:val="24"/>
        </w:rPr>
        <w:t>percentages to the spending plan</w:t>
      </w:r>
      <w:r w:rsidRPr="00021254">
        <w:rPr>
          <w:sz w:val="24"/>
          <w:szCs w:val="24"/>
        </w:rPr>
        <w:t xml:space="preserve">. </w:t>
      </w:r>
      <w:proofErr w:type="gramStart"/>
      <w:r w:rsidRPr="00021254">
        <w:rPr>
          <w:sz w:val="24"/>
          <w:szCs w:val="24"/>
        </w:rPr>
        <w:t>Similar to</w:t>
      </w:r>
      <w:proofErr w:type="gramEnd"/>
      <w:r w:rsidRPr="00021254">
        <w:rPr>
          <w:sz w:val="24"/>
          <w:szCs w:val="24"/>
        </w:rPr>
        <w:t xml:space="preserve"> the </w:t>
      </w:r>
      <w:r w:rsidR="00F34FA0" w:rsidRPr="00021254">
        <w:rPr>
          <w:sz w:val="24"/>
          <w:szCs w:val="24"/>
        </w:rPr>
        <w:t>FMAP rates</w:t>
      </w:r>
      <w:r w:rsidRPr="00021254">
        <w:rPr>
          <w:sz w:val="24"/>
          <w:szCs w:val="24"/>
        </w:rPr>
        <w:t xml:space="preserve"> used in the SMDL, Vermont is assuming the 6.2%</w:t>
      </w:r>
      <w:r w:rsidR="00F34FA0" w:rsidRPr="00021254">
        <w:rPr>
          <w:sz w:val="24"/>
          <w:szCs w:val="24"/>
        </w:rPr>
        <w:t xml:space="preserve"> Families First </w:t>
      </w:r>
      <w:r w:rsidR="00F34FA0" w:rsidRPr="00021254">
        <w:rPr>
          <w:sz w:val="24"/>
          <w:szCs w:val="24"/>
        </w:rPr>
        <w:lastRenderedPageBreak/>
        <w:t>Coronavirus Relief Act</w:t>
      </w:r>
      <w:r w:rsidRPr="00021254">
        <w:rPr>
          <w:sz w:val="24"/>
          <w:szCs w:val="24"/>
        </w:rPr>
        <w:t xml:space="preserve"> </w:t>
      </w:r>
      <w:r w:rsidR="00F34FA0" w:rsidRPr="00021254">
        <w:rPr>
          <w:sz w:val="24"/>
          <w:szCs w:val="24"/>
        </w:rPr>
        <w:t>(</w:t>
      </w:r>
      <w:r w:rsidRPr="00021254">
        <w:rPr>
          <w:sz w:val="24"/>
          <w:szCs w:val="24"/>
        </w:rPr>
        <w:t>FFCRA</w:t>
      </w:r>
      <w:r w:rsidR="00F34FA0" w:rsidRPr="00021254">
        <w:rPr>
          <w:sz w:val="24"/>
          <w:szCs w:val="24"/>
        </w:rPr>
        <w:t>) FMAP</w:t>
      </w:r>
      <w:r w:rsidRPr="00021254">
        <w:rPr>
          <w:sz w:val="24"/>
          <w:szCs w:val="24"/>
        </w:rPr>
        <w:t xml:space="preserve"> </w:t>
      </w:r>
      <w:r w:rsidR="00F34FA0" w:rsidRPr="00021254">
        <w:rPr>
          <w:sz w:val="24"/>
          <w:szCs w:val="24"/>
        </w:rPr>
        <w:t>increase</w:t>
      </w:r>
      <w:r w:rsidRPr="00021254">
        <w:rPr>
          <w:sz w:val="24"/>
          <w:szCs w:val="24"/>
        </w:rPr>
        <w:t xml:space="preserve"> will </w:t>
      </w:r>
      <w:r w:rsidR="00F34FA0" w:rsidRPr="00021254">
        <w:rPr>
          <w:sz w:val="24"/>
          <w:szCs w:val="24"/>
        </w:rPr>
        <w:t xml:space="preserve">be </w:t>
      </w:r>
      <w:r w:rsidRPr="00021254">
        <w:rPr>
          <w:sz w:val="24"/>
          <w:szCs w:val="24"/>
        </w:rPr>
        <w:t xml:space="preserve">in effect thru March 31, 2022. Any changes in </w:t>
      </w:r>
      <w:r w:rsidR="00F34FA0" w:rsidRPr="00021254">
        <w:rPr>
          <w:sz w:val="24"/>
          <w:szCs w:val="24"/>
        </w:rPr>
        <w:t>FMAP</w:t>
      </w:r>
      <w:r w:rsidRPr="00021254">
        <w:rPr>
          <w:sz w:val="24"/>
          <w:szCs w:val="24"/>
        </w:rPr>
        <w:t xml:space="preserve"> will </w:t>
      </w:r>
      <w:r w:rsidR="00737090" w:rsidRPr="00021254">
        <w:rPr>
          <w:sz w:val="24"/>
          <w:szCs w:val="24"/>
        </w:rPr>
        <w:t>affect</w:t>
      </w:r>
      <w:r w:rsidRPr="00021254">
        <w:rPr>
          <w:sz w:val="24"/>
          <w:szCs w:val="24"/>
        </w:rPr>
        <w:t xml:space="preserve"> total computable spending </w:t>
      </w:r>
      <w:r w:rsidR="009E3A6C" w:rsidRPr="00021254">
        <w:rPr>
          <w:sz w:val="24"/>
          <w:szCs w:val="24"/>
        </w:rPr>
        <w:t xml:space="preserve">projections </w:t>
      </w:r>
      <w:r w:rsidRPr="00021254">
        <w:rPr>
          <w:sz w:val="24"/>
          <w:szCs w:val="24"/>
        </w:rPr>
        <w:t>over the life of this special funding opportunity.</w:t>
      </w:r>
    </w:p>
    <w:p w14:paraId="3A250648" w14:textId="27EDBBD7" w:rsidR="00733D2B" w:rsidRDefault="00733D2B" w:rsidP="00733D2B">
      <w:pPr>
        <w:pStyle w:val="Heading1"/>
      </w:pPr>
      <w:bookmarkStart w:id="72" w:name="_Toc116974445"/>
      <w:r>
        <w:t>Considerations</w:t>
      </w:r>
      <w:bookmarkEnd w:id="72"/>
    </w:p>
    <w:p w14:paraId="41A51BEC" w14:textId="7A60910B" w:rsidR="008F571B" w:rsidRDefault="008F571B" w:rsidP="008F571B">
      <w:pPr>
        <w:pStyle w:val="Heading2"/>
      </w:pPr>
      <w:bookmarkStart w:id="73" w:name="_Toc116974446"/>
      <w:r>
        <w:t>Budget Neutrality</w:t>
      </w:r>
      <w:r w:rsidR="005A0C29">
        <w:t xml:space="preserve"> and </w:t>
      </w:r>
      <w:r w:rsidR="00ED6CF8">
        <w:t xml:space="preserve">Section </w:t>
      </w:r>
      <w:r w:rsidR="005A0C29">
        <w:t xml:space="preserve">1115 </w:t>
      </w:r>
      <w:r w:rsidR="00ED6CF8">
        <w:t xml:space="preserve">Medicaid </w:t>
      </w:r>
      <w:r w:rsidR="005A0C29">
        <w:t>Waiver Renewal</w:t>
      </w:r>
      <w:bookmarkEnd w:id="73"/>
    </w:p>
    <w:p w14:paraId="241F3B76" w14:textId="77E0E19F" w:rsidR="00E044E6" w:rsidRPr="00021254" w:rsidRDefault="008F571B" w:rsidP="008F571B">
      <w:pPr>
        <w:rPr>
          <w:rFonts w:ascii="Calibri" w:eastAsia="Calibri" w:hAnsi="Calibri" w:cs="Times New Roman"/>
          <w:sz w:val="24"/>
          <w:szCs w:val="24"/>
        </w:rPr>
      </w:pPr>
      <w:r w:rsidRPr="008636E4">
        <w:rPr>
          <w:sz w:val="24"/>
          <w:szCs w:val="24"/>
        </w:rPr>
        <w:t xml:space="preserve">The State of Vermont operates almost the entirety of its Medicaid program under the purview of a Section 1115 Medicaid Waiver.  While the </w:t>
      </w:r>
      <w:r w:rsidR="002E0F22">
        <w:rPr>
          <w:sz w:val="24"/>
          <w:szCs w:val="24"/>
        </w:rPr>
        <w:t>S</w:t>
      </w:r>
      <w:r w:rsidRPr="008636E4">
        <w:rPr>
          <w:sz w:val="24"/>
          <w:szCs w:val="24"/>
        </w:rPr>
        <w:t xml:space="preserve">tate recognizes the significant opportunity available because of </w:t>
      </w:r>
      <w:r w:rsidRPr="008636E4">
        <w:rPr>
          <w:rFonts w:ascii="Calibri" w:eastAsia="Calibri" w:hAnsi="Calibri" w:cs="Times New Roman"/>
          <w:sz w:val="24"/>
          <w:szCs w:val="24"/>
        </w:rPr>
        <w:t xml:space="preserve">Section 9817 of the American Rescue Plan Act of 2021, it also recognizes that the types of activities in the spending plan </w:t>
      </w:r>
      <w:r w:rsidR="001B742E">
        <w:rPr>
          <w:rFonts w:ascii="Calibri" w:eastAsia="Calibri" w:hAnsi="Calibri" w:cs="Times New Roman"/>
          <w:sz w:val="24"/>
          <w:szCs w:val="24"/>
        </w:rPr>
        <w:t xml:space="preserve">will </w:t>
      </w:r>
      <w:r w:rsidRPr="008636E4">
        <w:rPr>
          <w:rFonts w:ascii="Calibri" w:eastAsia="Calibri" w:hAnsi="Calibri" w:cs="Times New Roman"/>
          <w:sz w:val="24"/>
          <w:szCs w:val="24"/>
        </w:rPr>
        <w:t xml:space="preserve">ultimately be impacted by CMS decisions regarding how this program effects </w:t>
      </w:r>
      <w:r w:rsidR="002E0F22">
        <w:rPr>
          <w:rFonts w:ascii="Calibri" w:eastAsia="Calibri" w:hAnsi="Calibri" w:cs="Times New Roman"/>
          <w:sz w:val="24"/>
          <w:szCs w:val="24"/>
        </w:rPr>
        <w:t>Vermont’s</w:t>
      </w:r>
      <w:r w:rsidRPr="008636E4">
        <w:rPr>
          <w:rFonts w:ascii="Calibri" w:eastAsia="Calibri" w:hAnsi="Calibri" w:cs="Times New Roman"/>
          <w:sz w:val="24"/>
          <w:szCs w:val="24"/>
        </w:rPr>
        <w:t xml:space="preserve"> budget neutrality </w:t>
      </w:r>
      <w:r w:rsidR="002E0F22">
        <w:rPr>
          <w:rFonts w:ascii="Calibri" w:eastAsia="Calibri" w:hAnsi="Calibri" w:cs="Times New Roman"/>
          <w:sz w:val="24"/>
          <w:szCs w:val="24"/>
        </w:rPr>
        <w:t xml:space="preserve">under its </w:t>
      </w:r>
      <w:r w:rsidR="00ED6CF8">
        <w:rPr>
          <w:rFonts w:ascii="Calibri" w:eastAsia="Calibri" w:hAnsi="Calibri" w:cs="Times New Roman"/>
          <w:sz w:val="24"/>
          <w:szCs w:val="24"/>
        </w:rPr>
        <w:t xml:space="preserve">Section </w:t>
      </w:r>
      <w:r w:rsidR="002E0F22">
        <w:rPr>
          <w:rFonts w:ascii="Calibri" w:eastAsia="Calibri" w:hAnsi="Calibri" w:cs="Times New Roman"/>
          <w:sz w:val="24"/>
          <w:szCs w:val="24"/>
        </w:rPr>
        <w:t>1115</w:t>
      </w:r>
      <w:r w:rsidRPr="008636E4">
        <w:rPr>
          <w:rFonts w:ascii="Calibri" w:eastAsia="Calibri" w:hAnsi="Calibri" w:cs="Times New Roman"/>
          <w:sz w:val="24"/>
          <w:szCs w:val="24"/>
        </w:rPr>
        <w:t xml:space="preserve"> </w:t>
      </w:r>
      <w:r w:rsidR="00ED6CF8">
        <w:rPr>
          <w:rFonts w:ascii="Calibri" w:eastAsia="Calibri" w:hAnsi="Calibri" w:cs="Times New Roman"/>
          <w:sz w:val="24"/>
          <w:szCs w:val="24"/>
        </w:rPr>
        <w:t>Medicaid W</w:t>
      </w:r>
      <w:r w:rsidRPr="008636E4">
        <w:rPr>
          <w:rFonts w:ascii="Calibri" w:eastAsia="Calibri" w:hAnsi="Calibri" w:cs="Times New Roman"/>
          <w:sz w:val="24"/>
          <w:szCs w:val="24"/>
        </w:rPr>
        <w:t xml:space="preserve">aiver.  </w:t>
      </w:r>
      <w:r w:rsidR="002E0F22">
        <w:rPr>
          <w:rFonts w:ascii="Calibri" w:eastAsia="Calibri" w:hAnsi="Calibri" w:cs="Times New Roman"/>
          <w:sz w:val="24"/>
          <w:szCs w:val="24"/>
        </w:rPr>
        <w:t>Vermont</w:t>
      </w:r>
      <w:r w:rsidRPr="008636E4">
        <w:rPr>
          <w:rFonts w:ascii="Calibri" w:eastAsia="Calibri" w:hAnsi="Calibri" w:cs="Times New Roman"/>
          <w:sz w:val="24"/>
          <w:szCs w:val="24"/>
        </w:rPr>
        <w:t xml:space="preserve"> </w:t>
      </w:r>
      <w:r w:rsidR="001B742E">
        <w:rPr>
          <w:rFonts w:ascii="Calibri" w:eastAsia="Calibri" w:hAnsi="Calibri" w:cs="Times New Roman"/>
          <w:sz w:val="24"/>
          <w:szCs w:val="24"/>
        </w:rPr>
        <w:t xml:space="preserve">requests </w:t>
      </w:r>
      <w:r w:rsidR="0028220D" w:rsidRPr="008636E4">
        <w:rPr>
          <w:rFonts w:ascii="Calibri" w:eastAsia="Calibri" w:hAnsi="Calibri" w:cs="Times New Roman"/>
          <w:sz w:val="24"/>
          <w:szCs w:val="24"/>
        </w:rPr>
        <w:t>an opportunity to work with</w:t>
      </w:r>
      <w:r w:rsidRPr="008636E4">
        <w:rPr>
          <w:rFonts w:ascii="Calibri" w:eastAsia="Calibri" w:hAnsi="Calibri" w:cs="Times New Roman"/>
          <w:sz w:val="24"/>
          <w:szCs w:val="24"/>
        </w:rPr>
        <w:t xml:space="preserve"> CMS</w:t>
      </w:r>
      <w:r w:rsidR="0028220D" w:rsidRPr="008636E4">
        <w:rPr>
          <w:rFonts w:ascii="Calibri" w:eastAsia="Calibri" w:hAnsi="Calibri" w:cs="Times New Roman"/>
          <w:sz w:val="24"/>
          <w:szCs w:val="24"/>
        </w:rPr>
        <w:t xml:space="preserve"> to eliminate any negative impact from this opportunity on the </w:t>
      </w:r>
      <w:r w:rsidR="002E0F22">
        <w:rPr>
          <w:rFonts w:ascii="Calibri" w:eastAsia="Calibri" w:hAnsi="Calibri" w:cs="Times New Roman"/>
          <w:sz w:val="24"/>
          <w:szCs w:val="24"/>
        </w:rPr>
        <w:t>S</w:t>
      </w:r>
      <w:r w:rsidR="0028220D" w:rsidRPr="008636E4">
        <w:rPr>
          <w:rFonts w:ascii="Calibri" w:eastAsia="Calibri" w:hAnsi="Calibri" w:cs="Times New Roman"/>
          <w:sz w:val="24"/>
          <w:szCs w:val="24"/>
        </w:rPr>
        <w:t>tate’s Section 1115 Medicaid Waiver.</w:t>
      </w:r>
      <w:r w:rsidR="005A0C29">
        <w:rPr>
          <w:rFonts w:ascii="Calibri" w:eastAsia="Calibri" w:hAnsi="Calibri" w:cs="Times New Roman"/>
          <w:sz w:val="24"/>
          <w:szCs w:val="24"/>
        </w:rPr>
        <w:t xml:space="preserve">  The State also </w:t>
      </w:r>
      <w:r w:rsidR="00ED6CF8">
        <w:rPr>
          <w:rFonts w:ascii="Calibri" w:eastAsia="Calibri" w:hAnsi="Calibri" w:cs="Times New Roman"/>
          <w:sz w:val="24"/>
          <w:szCs w:val="24"/>
        </w:rPr>
        <w:t>expects to have</w:t>
      </w:r>
      <w:r w:rsidR="005A0C29">
        <w:rPr>
          <w:rFonts w:ascii="Calibri" w:eastAsia="Calibri" w:hAnsi="Calibri" w:cs="Times New Roman"/>
          <w:sz w:val="24"/>
          <w:szCs w:val="24"/>
        </w:rPr>
        <w:t xml:space="preserve"> further discussions with CMS about </w:t>
      </w:r>
      <w:r w:rsidR="00ED6CF8">
        <w:rPr>
          <w:rFonts w:ascii="Calibri" w:eastAsia="Calibri" w:hAnsi="Calibri" w:cs="Times New Roman"/>
          <w:sz w:val="24"/>
          <w:szCs w:val="24"/>
        </w:rPr>
        <w:t xml:space="preserve">how this </w:t>
      </w:r>
      <w:r w:rsidR="005A0C29">
        <w:rPr>
          <w:rFonts w:ascii="Calibri" w:eastAsia="Calibri" w:hAnsi="Calibri" w:cs="Times New Roman"/>
          <w:sz w:val="24"/>
          <w:szCs w:val="24"/>
        </w:rPr>
        <w:t xml:space="preserve">opportunity </w:t>
      </w:r>
      <w:r w:rsidR="00ED6CF8">
        <w:rPr>
          <w:rFonts w:ascii="Calibri" w:eastAsia="Calibri" w:hAnsi="Calibri" w:cs="Times New Roman"/>
          <w:sz w:val="24"/>
          <w:szCs w:val="24"/>
        </w:rPr>
        <w:t xml:space="preserve">will interact with its Section </w:t>
      </w:r>
      <w:r w:rsidR="005A0C29">
        <w:rPr>
          <w:rFonts w:ascii="Calibri" w:eastAsia="Calibri" w:hAnsi="Calibri" w:cs="Times New Roman"/>
          <w:sz w:val="24"/>
          <w:szCs w:val="24"/>
        </w:rPr>
        <w:t xml:space="preserve">1115 </w:t>
      </w:r>
      <w:r w:rsidR="00ED6CF8">
        <w:rPr>
          <w:rFonts w:ascii="Calibri" w:eastAsia="Calibri" w:hAnsi="Calibri" w:cs="Times New Roman"/>
          <w:sz w:val="24"/>
          <w:szCs w:val="24"/>
        </w:rPr>
        <w:t xml:space="preserve">Medicaid </w:t>
      </w:r>
      <w:r w:rsidR="005A0C29">
        <w:rPr>
          <w:rFonts w:ascii="Calibri" w:eastAsia="Calibri" w:hAnsi="Calibri" w:cs="Times New Roman"/>
          <w:sz w:val="24"/>
          <w:szCs w:val="24"/>
        </w:rPr>
        <w:t>Waiver renewal which is anticipated to be effective January 1, 2022.</w:t>
      </w:r>
      <w:r w:rsidR="00374403">
        <w:rPr>
          <w:rStyle w:val="FootnoteReference"/>
          <w:rFonts w:ascii="Calibri" w:eastAsia="Calibri" w:hAnsi="Calibri" w:cs="Times New Roman"/>
          <w:sz w:val="24"/>
          <w:szCs w:val="24"/>
        </w:rPr>
        <w:footnoteReference w:id="2"/>
      </w:r>
    </w:p>
    <w:p w14:paraId="36CC57BC" w14:textId="49CC7809" w:rsidR="00F66C1E" w:rsidRDefault="0028220D" w:rsidP="0028220D">
      <w:pPr>
        <w:pStyle w:val="Heading2"/>
      </w:pPr>
      <w:bookmarkStart w:id="74" w:name="_Toc116974447"/>
      <w:r>
        <w:t>O</w:t>
      </w:r>
      <w:r w:rsidR="00733D2B">
        <w:t xml:space="preserve">ngoing </w:t>
      </w:r>
      <w:r>
        <w:t>S</w:t>
      </w:r>
      <w:r w:rsidR="00733D2B">
        <w:t xml:space="preserve">takeholder </w:t>
      </w:r>
      <w:r>
        <w:t>E</w:t>
      </w:r>
      <w:r w:rsidR="00733D2B">
        <w:t>ngagement</w:t>
      </w:r>
      <w:bookmarkEnd w:id="74"/>
      <w:r w:rsidR="00733D2B">
        <w:t xml:space="preserve"> </w:t>
      </w:r>
    </w:p>
    <w:p w14:paraId="48A3908E" w14:textId="7F4E5526" w:rsidR="0028220D" w:rsidRPr="008636E4" w:rsidRDefault="00000B7E" w:rsidP="0028220D">
      <w:pPr>
        <w:rPr>
          <w:sz w:val="24"/>
          <w:szCs w:val="24"/>
        </w:rPr>
      </w:pPr>
      <w:r w:rsidRPr="008636E4">
        <w:rPr>
          <w:sz w:val="24"/>
          <w:szCs w:val="24"/>
        </w:rPr>
        <w:t xml:space="preserve">While </w:t>
      </w:r>
      <w:r w:rsidR="008636E4">
        <w:rPr>
          <w:sz w:val="24"/>
          <w:szCs w:val="24"/>
        </w:rPr>
        <w:t>Vermont’s</w:t>
      </w:r>
      <w:r w:rsidRPr="008636E4">
        <w:rPr>
          <w:sz w:val="24"/>
          <w:szCs w:val="24"/>
        </w:rPr>
        <w:t xml:space="preserve"> initial spending plan was improved by stakeholder input received from an online survey specific to this funding opportunity, the level of stakeholder input required to ensure the plan is responsive to the needs of individuals, families, caregivers, </w:t>
      </w:r>
      <w:r w:rsidR="008636E4" w:rsidRPr="008636E4">
        <w:rPr>
          <w:sz w:val="24"/>
          <w:szCs w:val="24"/>
        </w:rPr>
        <w:t>providers,</w:t>
      </w:r>
      <w:r w:rsidRPr="008636E4">
        <w:rPr>
          <w:sz w:val="24"/>
          <w:szCs w:val="24"/>
        </w:rPr>
        <w:t xml:space="preserve"> and other stakeholders has not</w:t>
      </w:r>
      <w:r w:rsidR="002E20B7">
        <w:rPr>
          <w:sz w:val="24"/>
          <w:szCs w:val="24"/>
        </w:rPr>
        <w:t xml:space="preserve"> yet</w:t>
      </w:r>
      <w:r w:rsidRPr="008636E4">
        <w:rPr>
          <w:sz w:val="24"/>
          <w:szCs w:val="24"/>
        </w:rPr>
        <w:t xml:space="preserve"> been achieved.  The </w:t>
      </w:r>
      <w:r w:rsidR="002E0F22">
        <w:rPr>
          <w:sz w:val="24"/>
          <w:szCs w:val="24"/>
        </w:rPr>
        <w:t>S</w:t>
      </w:r>
      <w:r w:rsidRPr="008636E4">
        <w:rPr>
          <w:sz w:val="24"/>
          <w:szCs w:val="24"/>
        </w:rPr>
        <w:t>tate is committed to working with stakeholders to refine the initial spending plan</w:t>
      </w:r>
      <w:r w:rsidR="008636E4">
        <w:rPr>
          <w:sz w:val="24"/>
          <w:szCs w:val="24"/>
        </w:rPr>
        <w:t xml:space="preserve"> for the first quarterly narrative submission on July 18</w:t>
      </w:r>
      <w:r w:rsidR="008636E4" w:rsidRPr="008636E4">
        <w:rPr>
          <w:sz w:val="24"/>
          <w:szCs w:val="24"/>
          <w:vertAlign w:val="superscript"/>
        </w:rPr>
        <w:t>th</w:t>
      </w:r>
      <w:r w:rsidR="002E0F22">
        <w:rPr>
          <w:sz w:val="24"/>
          <w:szCs w:val="24"/>
        </w:rPr>
        <w:t xml:space="preserve">, </w:t>
      </w:r>
      <w:r w:rsidR="008636E4">
        <w:rPr>
          <w:sz w:val="24"/>
          <w:szCs w:val="24"/>
        </w:rPr>
        <w:t>and quarterly thereafter through the end of the funding period.</w:t>
      </w:r>
      <w:r w:rsidRPr="008636E4">
        <w:rPr>
          <w:sz w:val="24"/>
          <w:szCs w:val="24"/>
        </w:rPr>
        <w:t xml:space="preserve"> </w:t>
      </w:r>
    </w:p>
    <w:p w14:paraId="5A5D9AD6" w14:textId="14B2C576" w:rsidR="00F66C1E" w:rsidRDefault="00F66C1E" w:rsidP="00F66C1E">
      <w:pPr>
        <w:pStyle w:val="Heading1"/>
      </w:pPr>
      <w:bookmarkStart w:id="75" w:name="_Toc116974448"/>
      <w:r>
        <w:t>Appendix</w:t>
      </w:r>
      <w:bookmarkEnd w:id="75"/>
    </w:p>
    <w:p w14:paraId="35053F12" w14:textId="53B609B5" w:rsidR="00BE21AF" w:rsidRDefault="00F34FA0" w:rsidP="00BE21AF">
      <w:pPr>
        <w:pStyle w:val="Heading2"/>
        <w:numPr>
          <w:ilvl w:val="0"/>
          <w:numId w:val="47"/>
        </w:numPr>
      </w:pPr>
      <w:bookmarkStart w:id="76" w:name="_Toc116974449"/>
      <w:r>
        <w:t xml:space="preserve">Spending </w:t>
      </w:r>
      <w:r w:rsidR="008C4225">
        <w:t>P</w:t>
      </w:r>
      <w:r>
        <w:t xml:space="preserve">lan </w:t>
      </w:r>
      <w:r w:rsidR="008C4225">
        <w:t>P</w:t>
      </w:r>
      <w:r>
        <w:t xml:space="preserve">rojection </w:t>
      </w:r>
      <w:r w:rsidR="008C4225">
        <w:t>S</w:t>
      </w:r>
      <w:r>
        <w:t>preadsheet</w:t>
      </w:r>
      <w:bookmarkEnd w:id="76"/>
      <w:r>
        <w:t xml:space="preserve"> </w:t>
      </w:r>
    </w:p>
    <w:p w14:paraId="053B6778" w14:textId="6EFD1286" w:rsidR="00A35A91" w:rsidRDefault="00F34FA0" w:rsidP="00A35A91">
      <w:pPr>
        <w:pStyle w:val="Heading2"/>
        <w:numPr>
          <w:ilvl w:val="0"/>
          <w:numId w:val="47"/>
        </w:numPr>
      </w:pPr>
      <w:bookmarkStart w:id="77" w:name="_Toc116974450"/>
      <w:r>
        <w:t>Letter from Medicaid Director</w:t>
      </w:r>
      <w:bookmarkEnd w:id="77"/>
      <w:r>
        <w:t xml:space="preserve"> </w:t>
      </w:r>
    </w:p>
    <w:p w14:paraId="42118459" w14:textId="5C2B0EE5" w:rsidR="00F66C1E" w:rsidRPr="00292E7A" w:rsidRDefault="00F66C1E" w:rsidP="002E20B7"/>
    <w:sectPr w:rsidR="00F66C1E" w:rsidRPr="00292E7A" w:rsidSect="00806DA3">
      <w:headerReference w:type="default" r:id="rId18"/>
      <w:foot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AA13" w14:textId="77777777" w:rsidR="00612583" w:rsidRDefault="00612583" w:rsidP="00F56575">
      <w:pPr>
        <w:spacing w:after="0" w:line="240" w:lineRule="auto"/>
      </w:pPr>
      <w:r>
        <w:separator/>
      </w:r>
    </w:p>
  </w:endnote>
  <w:endnote w:type="continuationSeparator" w:id="0">
    <w:p w14:paraId="7408BA55" w14:textId="77777777" w:rsidR="00612583" w:rsidRDefault="00612583" w:rsidP="00F56575">
      <w:pPr>
        <w:spacing w:after="0" w:line="240" w:lineRule="auto"/>
      </w:pPr>
      <w:r>
        <w:continuationSeparator/>
      </w:r>
    </w:p>
  </w:endnote>
  <w:endnote w:type="continuationNotice" w:id="1">
    <w:p w14:paraId="15A9C124" w14:textId="77777777" w:rsidR="00612583" w:rsidRDefault="00612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83790"/>
      <w:docPartObj>
        <w:docPartGallery w:val="Page Numbers (Bottom of Page)"/>
        <w:docPartUnique/>
      </w:docPartObj>
    </w:sdtPr>
    <w:sdtEndPr>
      <w:rPr>
        <w:noProof/>
      </w:rPr>
    </w:sdtEndPr>
    <w:sdtContent>
      <w:p w14:paraId="60D87DB3" w14:textId="7DD2D246" w:rsidR="00FC590C" w:rsidRDefault="00FC59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AFD3B8" w14:textId="77777777" w:rsidR="00F56575" w:rsidRDefault="00F56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FD35" w14:textId="77777777" w:rsidR="00612583" w:rsidRDefault="00612583" w:rsidP="00F56575">
      <w:pPr>
        <w:spacing w:after="0" w:line="240" w:lineRule="auto"/>
      </w:pPr>
      <w:r>
        <w:separator/>
      </w:r>
    </w:p>
  </w:footnote>
  <w:footnote w:type="continuationSeparator" w:id="0">
    <w:p w14:paraId="711C7C8A" w14:textId="77777777" w:rsidR="00612583" w:rsidRDefault="00612583" w:rsidP="00F56575">
      <w:pPr>
        <w:spacing w:after="0" w:line="240" w:lineRule="auto"/>
      </w:pPr>
      <w:r>
        <w:continuationSeparator/>
      </w:r>
    </w:p>
  </w:footnote>
  <w:footnote w:type="continuationNotice" w:id="1">
    <w:p w14:paraId="5204BC20" w14:textId="77777777" w:rsidR="00612583" w:rsidRDefault="00612583">
      <w:pPr>
        <w:spacing w:after="0" w:line="240" w:lineRule="auto"/>
      </w:pPr>
    </w:p>
  </w:footnote>
  <w:footnote w:id="2">
    <w:p w14:paraId="093C7984" w14:textId="74886C7C" w:rsidR="00374403" w:rsidRDefault="00374403">
      <w:pPr>
        <w:pStyle w:val="FootnoteText"/>
      </w:pPr>
      <w:r>
        <w:rPr>
          <w:rStyle w:val="FootnoteReference"/>
        </w:rPr>
        <w:footnoteRef/>
      </w:r>
      <w:r>
        <w:t xml:space="preserve"> </w:t>
      </w:r>
      <w:r>
        <w:rPr>
          <w:rStyle w:val="cf01"/>
        </w:rPr>
        <w:t>The Global Commitment to Health Section 1115 Demonstration Waiver was renewed effective July 1,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2095" w14:textId="72E4C4A9" w:rsidR="00733D2B" w:rsidRDefault="00806DA3">
    <w:pPr>
      <w:pStyle w:val="Header"/>
    </w:pPr>
    <w:r>
      <w:t>Vermont’s Proposal to Enhance, Expand, and Strengthen HCBS</w:t>
    </w:r>
    <w:r w:rsidR="00267341">
      <w:t xml:space="preserve">, </w:t>
    </w:r>
    <w:r w:rsidR="00D050AA">
      <w:t>Q</w:t>
    </w:r>
    <w:r w:rsidR="004C1659">
      <w:t>2</w:t>
    </w:r>
    <w:r w:rsidR="00D050AA">
      <w:t xml:space="preserve"> FY 2023</w:t>
    </w:r>
    <w:r w:rsidR="00267341">
      <w:t xml:space="preserve"> 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0B370459" id="_x0000_i3925" style="width:0;height:1.5pt" o:hralign="center" o:bullet="t" o:hrstd="t" o:hr="t" fillcolor="#a0a0a0" stroked="f"/>
    </w:pict>
  </w:numPicBullet>
  <w:numPicBullet w:numPicBulletId="1">
    <w:pict>
      <v:rect id="_x0000_i3926" style="width:0;height:1.5pt" o:hralign="center" o:bullet="t" o:hrstd="t" o:hr="t" fillcolor="#a0a0a0" stroked="f"/>
    </w:pict>
  </w:numPicBullet>
  <w:numPicBullet w:numPicBulletId="2">
    <w:pict>
      <v:rect id="_x0000_i3927" style="width:0;height:1.5pt" o:hralign="center" o:bullet="t" o:hrstd="t" o:hr="t" fillcolor="#a0a0a0" stroked="f"/>
    </w:pict>
  </w:numPicBullet>
  <w:numPicBullet w:numPicBulletId="3">
    <w:pict>
      <v:rect id="_x0000_i3928" style="width:0;height:1.5pt" o:hralign="center" o:bullet="t" o:hrstd="t" o:hr="t" fillcolor="#a0a0a0" stroked="f"/>
    </w:pict>
  </w:numPicBullet>
  <w:numPicBullet w:numPicBulletId="4">
    <w:pict>
      <v:rect id="_x0000_i3929" style="width:0;height:1.5pt" o:hralign="center" o:bullet="t" o:hrstd="t" o:hr="t" fillcolor="#a0a0a0" stroked="f"/>
    </w:pict>
  </w:numPicBullet>
  <w:numPicBullet w:numPicBulletId="5">
    <w:pict>
      <v:rect id="_x0000_i3930" style="width:0;height:1.5pt" o:hralign="center" o:bullet="t" o:hrstd="t" o:hr="t" fillcolor="#a0a0a0" stroked="f"/>
    </w:pict>
  </w:numPicBullet>
  <w:abstractNum w:abstractNumId="0" w15:restartNumberingAfterBreak="0">
    <w:nsid w:val="04FF6632"/>
    <w:multiLevelType w:val="hybridMultilevel"/>
    <w:tmpl w:val="DDC08B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42321"/>
    <w:multiLevelType w:val="hybridMultilevel"/>
    <w:tmpl w:val="AED261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1A5428"/>
    <w:multiLevelType w:val="hybridMultilevel"/>
    <w:tmpl w:val="99500F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075B54AD"/>
    <w:multiLevelType w:val="hybridMultilevel"/>
    <w:tmpl w:val="90D6C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6F657E"/>
    <w:multiLevelType w:val="hybridMultilevel"/>
    <w:tmpl w:val="B8AA0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866D3F"/>
    <w:multiLevelType w:val="hybridMultilevel"/>
    <w:tmpl w:val="82BCF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CB431F"/>
    <w:multiLevelType w:val="hybridMultilevel"/>
    <w:tmpl w:val="4C0A7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B87B13"/>
    <w:multiLevelType w:val="hybridMultilevel"/>
    <w:tmpl w:val="763EC338"/>
    <w:lvl w:ilvl="0" w:tplc="04090019">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17B7F"/>
    <w:multiLevelType w:val="hybridMultilevel"/>
    <w:tmpl w:val="58F4E944"/>
    <w:lvl w:ilvl="0" w:tplc="FA2E4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54D3E"/>
    <w:multiLevelType w:val="hybridMultilevel"/>
    <w:tmpl w:val="1C8E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4266A"/>
    <w:multiLevelType w:val="hybridMultilevel"/>
    <w:tmpl w:val="692C1D14"/>
    <w:lvl w:ilvl="0" w:tplc="7CBA90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D18FE"/>
    <w:multiLevelType w:val="hybridMultilevel"/>
    <w:tmpl w:val="EF30C3FA"/>
    <w:lvl w:ilvl="0" w:tplc="EDBE4F7E">
      <w:start w:val="3"/>
      <w:numFmt w:val="bullet"/>
      <w:lvlText w:val="-"/>
      <w:lvlJc w:val="left"/>
      <w:pPr>
        <w:ind w:left="180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B91FC3"/>
    <w:multiLevelType w:val="hybridMultilevel"/>
    <w:tmpl w:val="0A6653F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453D8"/>
    <w:multiLevelType w:val="hybridMultilevel"/>
    <w:tmpl w:val="1458D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0563B2"/>
    <w:multiLevelType w:val="hybridMultilevel"/>
    <w:tmpl w:val="FC68C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BE1019"/>
    <w:multiLevelType w:val="hybridMultilevel"/>
    <w:tmpl w:val="D1A4FD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C4769"/>
    <w:multiLevelType w:val="hybridMultilevel"/>
    <w:tmpl w:val="B24C8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5BD6CBC"/>
    <w:multiLevelType w:val="hybridMultilevel"/>
    <w:tmpl w:val="483A5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111EF3"/>
    <w:multiLevelType w:val="hybridMultilevel"/>
    <w:tmpl w:val="FDCC11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63C7340"/>
    <w:multiLevelType w:val="hybridMultilevel"/>
    <w:tmpl w:val="98DEF3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266B1BEF"/>
    <w:multiLevelType w:val="hybridMultilevel"/>
    <w:tmpl w:val="BE404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6C0541E"/>
    <w:multiLevelType w:val="hybridMultilevel"/>
    <w:tmpl w:val="9104C0D0"/>
    <w:lvl w:ilvl="0" w:tplc="EDBE4F7E">
      <w:start w:val="3"/>
      <w:numFmt w:val="bullet"/>
      <w:lvlText w:val="-"/>
      <w:lvlJc w:val="left"/>
      <w:pPr>
        <w:ind w:left="180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957E64"/>
    <w:multiLevelType w:val="hybridMultilevel"/>
    <w:tmpl w:val="F97C9A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CC0C1C"/>
    <w:multiLevelType w:val="hybridMultilevel"/>
    <w:tmpl w:val="949E0B4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4" w15:restartNumberingAfterBreak="0">
    <w:nsid w:val="34EB5E91"/>
    <w:multiLevelType w:val="hybridMultilevel"/>
    <w:tmpl w:val="F5B48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A11B7D"/>
    <w:multiLevelType w:val="hybridMultilevel"/>
    <w:tmpl w:val="A6F236B0"/>
    <w:lvl w:ilvl="0" w:tplc="A95CD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246475"/>
    <w:multiLevelType w:val="hybridMultilevel"/>
    <w:tmpl w:val="6DFE3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C290D"/>
    <w:multiLevelType w:val="hybridMultilevel"/>
    <w:tmpl w:val="0804C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D8839B2"/>
    <w:multiLevelType w:val="hybridMultilevel"/>
    <w:tmpl w:val="1C60E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DDF4626"/>
    <w:multiLevelType w:val="hybridMultilevel"/>
    <w:tmpl w:val="CD524F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409377F1"/>
    <w:multiLevelType w:val="hybridMultilevel"/>
    <w:tmpl w:val="3434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1285568"/>
    <w:multiLevelType w:val="hybridMultilevel"/>
    <w:tmpl w:val="5EB49ECE"/>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2" w15:restartNumberingAfterBreak="0">
    <w:nsid w:val="44552222"/>
    <w:multiLevelType w:val="hybridMultilevel"/>
    <w:tmpl w:val="71F65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59A68FE"/>
    <w:multiLevelType w:val="hybridMultilevel"/>
    <w:tmpl w:val="348C5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7164BE0"/>
    <w:multiLevelType w:val="hybridMultilevel"/>
    <w:tmpl w:val="03FC448A"/>
    <w:lvl w:ilvl="0" w:tplc="70EC8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442A30"/>
    <w:multiLevelType w:val="hybridMultilevel"/>
    <w:tmpl w:val="30C098E0"/>
    <w:lvl w:ilvl="0" w:tplc="85DCB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1C19F4"/>
    <w:multiLevelType w:val="hybridMultilevel"/>
    <w:tmpl w:val="D1F413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29511E"/>
    <w:multiLevelType w:val="hybridMultilevel"/>
    <w:tmpl w:val="827A1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EBE0D94"/>
    <w:multiLevelType w:val="hybridMultilevel"/>
    <w:tmpl w:val="AD4E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142687"/>
    <w:multiLevelType w:val="hybridMultilevel"/>
    <w:tmpl w:val="6C1CE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2DC0FBC"/>
    <w:multiLevelType w:val="hybridMultilevel"/>
    <w:tmpl w:val="A9EAF7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80B70BC"/>
    <w:multiLevelType w:val="hybridMultilevel"/>
    <w:tmpl w:val="69488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8D068FF"/>
    <w:multiLevelType w:val="hybridMultilevel"/>
    <w:tmpl w:val="ACDC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4832DE"/>
    <w:multiLevelType w:val="hybridMultilevel"/>
    <w:tmpl w:val="78AE4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A767BD"/>
    <w:multiLevelType w:val="hybridMultilevel"/>
    <w:tmpl w:val="F0A469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5" w15:restartNumberingAfterBreak="0">
    <w:nsid w:val="618C7808"/>
    <w:multiLevelType w:val="hybridMultilevel"/>
    <w:tmpl w:val="4C2CAA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6" w15:restartNumberingAfterBreak="0">
    <w:nsid w:val="619B32EE"/>
    <w:multiLevelType w:val="hybridMultilevel"/>
    <w:tmpl w:val="2C3425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6F64219"/>
    <w:multiLevelType w:val="hybridMultilevel"/>
    <w:tmpl w:val="172A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3D6AA4"/>
    <w:multiLevelType w:val="hybridMultilevel"/>
    <w:tmpl w:val="CE145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7BC687D"/>
    <w:multiLevelType w:val="hybridMultilevel"/>
    <w:tmpl w:val="B02E7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A882769"/>
    <w:multiLevelType w:val="hybridMultilevel"/>
    <w:tmpl w:val="613EE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5F34E1"/>
    <w:multiLevelType w:val="hybridMultilevel"/>
    <w:tmpl w:val="D6504D3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2" w15:restartNumberingAfterBreak="0">
    <w:nsid w:val="76F4436C"/>
    <w:multiLevelType w:val="hybridMultilevel"/>
    <w:tmpl w:val="6B82B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7EC5C65"/>
    <w:multiLevelType w:val="hybridMultilevel"/>
    <w:tmpl w:val="A694F8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86F19EE"/>
    <w:multiLevelType w:val="hybridMultilevel"/>
    <w:tmpl w:val="F6FC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B20AE1"/>
    <w:multiLevelType w:val="hybridMultilevel"/>
    <w:tmpl w:val="FA22AF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74544C"/>
    <w:multiLevelType w:val="hybridMultilevel"/>
    <w:tmpl w:val="79623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FA41C9A"/>
    <w:multiLevelType w:val="hybridMultilevel"/>
    <w:tmpl w:val="4B8497CC"/>
    <w:lvl w:ilvl="0" w:tplc="DB5E68D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0387106">
    <w:abstractNumId w:val="2"/>
  </w:num>
  <w:num w:numId="2" w16cid:durableId="421141785">
    <w:abstractNumId w:val="22"/>
  </w:num>
  <w:num w:numId="3" w16cid:durableId="1226987318">
    <w:abstractNumId w:val="47"/>
  </w:num>
  <w:num w:numId="4" w16cid:durableId="230703372">
    <w:abstractNumId w:val="53"/>
  </w:num>
  <w:num w:numId="5" w16cid:durableId="1328751328">
    <w:abstractNumId w:val="16"/>
  </w:num>
  <w:num w:numId="6" w16cid:durableId="455758461">
    <w:abstractNumId w:val="48"/>
  </w:num>
  <w:num w:numId="7" w16cid:durableId="450710575">
    <w:abstractNumId w:val="41"/>
  </w:num>
  <w:num w:numId="8" w16cid:durableId="2099936397">
    <w:abstractNumId w:val="42"/>
  </w:num>
  <w:num w:numId="9" w16cid:durableId="1477599560">
    <w:abstractNumId w:val="51"/>
  </w:num>
  <w:num w:numId="10" w16cid:durableId="1038159591">
    <w:abstractNumId w:val="56"/>
  </w:num>
  <w:num w:numId="11" w16cid:durableId="359356696">
    <w:abstractNumId w:val="33"/>
  </w:num>
  <w:num w:numId="12" w16cid:durableId="1715108854">
    <w:abstractNumId w:val="18"/>
  </w:num>
  <w:num w:numId="13" w16cid:durableId="1742213915">
    <w:abstractNumId w:val="0"/>
  </w:num>
  <w:num w:numId="14" w16cid:durableId="694382739">
    <w:abstractNumId w:val="5"/>
  </w:num>
  <w:num w:numId="15" w16cid:durableId="411437362">
    <w:abstractNumId w:val="20"/>
  </w:num>
  <w:num w:numId="16" w16cid:durableId="299506172">
    <w:abstractNumId w:val="52"/>
  </w:num>
  <w:num w:numId="17" w16cid:durableId="2131705224">
    <w:abstractNumId w:val="27"/>
  </w:num>
  <w:num w:numId="18" w16cid:durableId="1830320190">
    <w:abstractNumId w:val="46"/>
  </w:num>
  <w:num w:numId="19" w16cid:durableId="72121855">
    <w:abstractNumId w:val="32"/>
  </w:num>
  <w:num w:numId="20" w16cid:durableId="57214571">
    <w:abstractNumId w:val="24"/>
  </w:num>
  <w:num w:numId="21" w16cid:durableId="740370425">
    <w:abstractNumId w:val="6"/>
  </w:num>
  <w:num w:numId="22" w16cid:durableId="1154374123">
    <w:abstractNumId w:val="55"/>
  </w:num>
  <w:num w:numId="23" w16cid:durableId="1415737598">
    <w:abstractNumId w:val="29"/>
  </w:num>
  <w:num w:numId="24" w16cid:durableId="689452612">
    <w:abstractNumId w:val="19"/>
  </w:num>
  <w:num w:numId="25" w16cid:durableId="219560816">
    <w:abstractNumId w:val="36"/>
  </w:num>
  <w:num w:numId="26" w16cid:durableId="1903977227">
    <w:abstractNumId w:val="1"/>
  </w:num>
  <w:num w:numId="27" w16cid:durableId="1117023940">
    <w:abstractNumId w:val="37"/>
  </w:num>
  <w:num w:numId="28" w16cid:durableId="452096251">
    <w:abstractNumId w:val="17"/>
  </w:num>
  <w:num w:numId="29" w16cid:durableId="1584334357">
    <w:abstractNumId w:val="49"/>
  </w:num>
  <w:num w:numId="30" w16cid:durableId="241260014">
    <w:abstractNumId w:val="43"/>
  </w:num>
  <w:num w:numId="31" w16cid:durableId="2082676117">
    <w:abstractNumId w:val="40"/>
  </w:num>
  <w:num w:numId="32" w16cid:durableId="1192383057">
    <w:abstractNumId w:val="34"/>
  </w:num>
  <w:num w:numId="33" w16cid:durableId="711006411">
    <w:abstractNumId w:val="8"/>
  </w:num>
  <w:num w:numId="34" w16cid:durableId="18552683">
    <w:abstractNumId w:val="35"/>
  </w:num>
  <w:num w:numId="35" w16cid:durableId="1435203179">
    <w:abstractNumId w:val="3"/>
  </w:num>
  <w:num w:numId="36" w16cid:durableId="901063315">
    <w:abstractNumId w:val="39"/>
  </w:num>
  <w:num w:numId="37" w16cid:durableId="45689941">
    <w:abstractNumId w:val="44"/>
  </w:num>
  <w:num w:numId="38" w16cid:durableId="382800474">
    <w:abstractNumId w:val="9"/>
  </w:num>
  <w:num w:numId="39" w16cid:durableId="1645697594">
    <w:abstractNumId w:val="10"/>
  </w:num>
  <w:num w:numId="40" w16cid:durableId="453141100">
    <w:abstractNumId w:val="30"/>
  </w:num>
  <w:num w:numId="41" w16cid:durableId="1274245906">
    <w:abstractNumId w:val="31"/>
  </w:num>
  <w:num w:numId="42" w16cid:durableId="831337426">
    <w:abstractNumId w:val="28"/>
  </w:num>
  <w:num w:numId="43" w16cid:durableId="311184206">
    <w:abstractNumId w:val="7"/>
  </w:num>
  <w:num w:numId="44" w16cid:durableId="1402749774">
    <w:abstractNumId w:val="15"/>
  </w:num>
  <w:num w:numId="45" w16cid:durableId="1342391546">
    <w:abstractNumId w:val="12"/>
  </w:num>
  <w:num w:numId="46" w16cid:durableId="48579224">
    <w:abstractNumId w:val="38"/>
  </w:num>
  <w:num w:numId="47" w16cid:durableId="1114864248">
    <w:abstractNumId w:val="26"/>
  </w:num>
  <w:num w:numId="48" w16cid:durableId="1608659513">
    <w:abstractNumId w:val="50"/>
  </w:num>
  <w:num w:numId="49" w16cid:durableId="1249000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12667162">
    <w:abstractNumId w:val="57"/>
  </w:num>
  <w:num w:numId="51" w16cid:durableId="20627776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1033839">
    <w:abstractNumId w:val="11"/>
  </w:num>
  <w:num w:numId="53" w16cid:durableId="978652052">
    <w:abstractNumId w:val="45"/>
  </w:num>
  <w:num w:numId="54" w16cid:durableId="1779524138">
    <w:abstractNumId w:val="21"/>
  </w:num>
  <w:num w:numId="55" w16cid:durableId="257911943">
    <w:abstractNumId w:val="25"/>
  </w:num>
  <w:num w:numId="56" w16cid:durableId="971983379">
    <w:abstractNumId w:val="54"/>
  </w:num>
  <w:num w:numId="57" w16cid:durableId="1073620203">
    <w:abstractNumId w:val="11"/>
  </w:num>
  <w:num w:numId="58" w16cid:durableId="388461847">
    <w:abstractNumId w:val="45"/>
  </w:num>
  <w:num w:numId="59" w16cid:durableId="1173109039">
    <w:abstractNumId w:val="21"/>
  </w:num>
  <w:num w:numId="60" w16cid:durableId="1862620946">
    <w:abstractNumId w:val="21"/>
  </w:num>
  <w:num w:numId="61" w16cid:durableId="1763716408">
    <w:abstractNumId w:val="4"/>
  </w:num>
  <w:num w:numId="62" w16cid:durableId="231350133">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C3"/>
    <w:rsid w:val="000002C0"/>
    <w:rsid w:val="00000492"/>
    <w:rsid w:val="00000B7E"/>
    <w:rsid w:val="00001C0B"/>
    <w:rsid w:val="000038A3"/>
    <w:rsid w:val="0000574A"/>
    <w:rsid w:val="0000638E"/>
    <w:rsid w:val="00007053"/>
    <w:rsid w:val="000075CA"/>
    <w:rsid w:val="00007879"/>
    <w:rsid w:val="0001091E"/>
    <w:rsid w:val="00011561"/>
    <w:rsid w:val="00012023"/>
    <w:rsid w:val="00012239"/>
    <w:rsid w:val="000125F0"/>
    <w:rsid w:val="0001319E"/>
    <w:rsid w:val="00013F8A"/>
    <w:rsid w:val="000149B3"/>
    <w:rsid w:val="00014CA5"/>
    <w:rsid w:val="0001506B"/>
    <w:rsid w:val="0001589A"/>
    <w:rsid w:val="000160D3"/>
    <w:rsid w:val="00016AC7"/>
    <w:rsid w:val="00017D9F"/>
    <w:rsid w:val="0002097E"/>
    <w:rsid w:val="00021254"/>
    <w:rsid w:val="00021661"/>
    <w:rsid w:val="00021CE7"/>
    <w:rsid w:val="00022892"/>
    <w:rsid w:val="00025EF0"/>
    <w:rsid w:val="00026164"/>
    <w:rsid w:val="0002673D"/>
    <w:rsid w:val="00030E98"/>
    <w:rsid w:val="000314CF"/>
    <w:rsid w:val="000316F0"/>
    <w:rsid w:val="000322E5"/>
    <w:rsid w:val="0003257A"/>
    <w:rsid w:val="00033BFA"/>
    <w:rsid w:val="0003402D"/>
    <w:rsid w:val="00035784"/>
    <w:rsid w:val="00035DEB"/>
    <w:rsid w:val="00035EE9"/>
    <w:rsid w:val="000367D8"/>
    <w:rsid w:val="00037370"/>
    <w:rsid w:val="0003770B"/>
    <w:rsid w:val="00037FFE"/>
    <w:rsid w:val="000402B4"/>
    <w:rsid w:val="00041FCB"/>
    <w:rsid w:val="00042E3B"/>
    <w:rsid w:val="00043B58"/>
    <w:rsid w:val="00043F35"/>
    <w:rsid w:val="00044C6E"/>
    <w:rsid w:val="00044D81"/>
    <w:rsid w:val="00046B20"/>
    <w:rsid w:val="00050BC5"/>
    <w:rsid w:val="000520EE"/>
    <w:rsid w:val="00052BF5"/>
    <w:rsid w:val="00052DAD"/>
    <w:rsid w:val="000536DB"/>
    <w:rsid w:val="00053780"/>
    <w:rsid w:val="0005558E"/>
    <w:rsid w:val="00056931"/>
    <w:rsid w:val="000602BD"/>
    <w:rsid w:val="00060AD5"/>
    <w:rsid w:val="00060AED"/>
    <w:rsid w:val="00061674"/>
    <w:rsid w:val="00061708"/>
    <w:rsid w:val="000643C6"/>
    <w:rsid w:val="00065C2E"/>
    <w:rsid w:val="000671ED"/>
    <w:rsid w:val="00067A21"/>
    <w:rsid w:val="00067CE6"/>
    <w:rsid w:val="000707AC"/>
    <w:rsid w:val="000709F7"/>
    <w:rsid w:val="00071D16"/>
    <w:rsid w:val="000731EC"/>
    <w:rsid w:val="00074016"/>
    <w:rsid w:val="00074BF0"/>
    <w:rsid w:val="00080908"/>
    <w:rsid w:val="000828CB"/>
    <w:rsid w:val="00083400"/>
    <w:rsid w:val="00086097"/>
    <w:rsid w:val="000861FF"/>
    <w:rsid w:val="000863C7"/>
    <w:rsid w:val="000872BD"/>
    <w:rsid w:val="00087DA2"/>
    <w:rsid w:val="0009008D"/>
    <w:rsid w:val="00090CC0"/>
    <w:rsid w:val="00092B90"/>
    <w:rsid w:val="00093312"/>
    <w:rsid w:val="0009337B"/>
    <w:rsid w:val="00093554"/>
    <w:rsid w:val="00093D91"/>
    <w:rsid w:val="00094780"/>
    <w:rsid w:val="00094870"/>
    <w:rsid w:val="00094CB9"/>
    <w:rsid w:val="0009500A"/>
    <w:rsid w:val="000967A9"/>
    <w:rsid w:val="000A0881"/>
    <w:rsid w:val="000A22AB"/>
    <w:rsid w:val="000A3128"/>
    <w:rsid w:val="000A3316"/>
    <w:rsid w:val="000A3339"/>
    <w:rsid w:val="000A4570"/>
    <w:rsid w:val="000A46A4"/>
    <w:rsid w:val="000A4D89"/>
    <w:rsid w:val="000A5084"/>
    <w:rsid w:val="000A61B3"/>
    <w:rsid w:val="000B1B34"/>
    <w:rsid w:val="000B3664"/>
    <w:rsid w:val="000B52C7"/>
    <w:rsid w:val="000B7380"/>
    <w:rsid w:val="000C0137"/>
    <w:rsid w:val="000C1243"/>
    <w:rsid w:val="000C198F"/>
    <w:rsid w:val="000C1F82"/>
    <w:rsid w:val="000C22E0"/>
    <w:rsid w:val="000C2C9B"/>
    <w:rsid w:val="000C365D"/>
    <w:rsid w:val="000C38AF"/>
    <w:rsid w:val="000C39A6"/>
    <w:rsid w:val="000C440D"/>
    <w:rsid w:val="000C4546"/>
    <w:rsid w:val="000C4622"/>
    <w:rsid w:val="000C51F2"/>
    <w:rsid w:val="000C5A7F"/>
    <w:rsid w:val="000C5DD0"/>
    <w:rsid w:val="000C638E"/>
    <w:rsid w:val="000C6FC3"/>
    <w:rsid w:val="000D0601"/>
    <w:rsid w:val="000D0A48"/>
    <w:rsid w:val="000D211D"/>
    <w:rsid w:val="000D3757"/>
    <w:rsid w:val="000D3FE2"/>
    <w:rsid w:val="000D6E74"/>
    <w:rsid w:val="000D7102"/>
    <w:rsid w:val="000E0BB7"/>
    <w:rsid w:val="000E10E7"/>
    <w:rsid w:val="000E182C"/>
    <w:rsid w:val="000E19A9"/>
    <w:rsid w:val="000E2201"/>
    <w:rsid w:val="000E28E4"/>
    <w:rsid w:val="000E559F"/>
    <w:rsid w:val="000E5CD4"/>
    <w:rsid w:val="000E5DD8"/>
    <w:rsid w:val="000E6A44"/>
    <w:rsid w:val="000F11BC"/>
    <w:rsid w:val="000F1292"/>
    <w:rsid w:val="000F205C"/>
    <w:rsid w:val="000F36CC"/>
    <w:rsid w:val="000F49EE"/>
    <w:rsid w:val="000F60AA"/>
    <w:rsid w:val="000F60B2"/>
    <w:rsid w:val="000F6E77"/>
    <w:rsid w:val="00102008"/>
    <w:rsid w:val="001044E1"/>
    <w:rsid w:val="00104636"/>
    <w:rsid w:val="001046EE"/>
    <w:rsid w:val="0010475B"/>
    <w:rsid w:val="00105350"/>
    <w:rsid w:val="001061DA"/>
    <w:rsid w:val="00106C65"/>
    <w:rsid w:val="00110388"/>
    <w:rsid w:val="00110C7E"/>
    <w:rsid w:val="001117D8"/>
    <w:rsid w:val="00111E1E"/>
    <w:rsid w:val="0011226A"/>
    <w:rsid w:val="00113EF3"/>
    <w:rsid w:val="00113F0E"/>
    <w:rsid w:val="001146E6"/>
    <w:rsid w:val="00114A78"/>
    <w:rsid w:val="00116B38"/>
    <w:rsid w:val="00120827"/>
    <w:rsid w:val="00120850"/>
    <w:rsid w:val="00120FE8"/>
    <w:rsid w:val="00122911"/>
    <w:rsid w:val="00123093"/>
    <w:rsid w:val="00124573"/>
    <w:rsid w:val="00124F36"/>
    <w:rsid w:val="0012549C"/>
    <w:rsid w:val="00126695"/>
    <w:rsid w:val="00126D9D"/>
    <w:rsid w:val="00130EF8"/>
    <w:rsid w:val="001314DF"/>
    <w:rsid w:val="0013213F"/>
    <w:rsid w:val="0013342B"/>
    <w:rsid w:val="00133DA9"/>
    <w:rsid w:val="001352B6"/>
    <w:rsid w:val="001363B4"/>
    <w:rsid w:val="00137790"/>
    <w:rsid w:val="001379AC"/>
    <w:rsid w:val="00137E26"/>
    <w:rsid w:val="001403FC"/>
    <w:rsid w:val="001417CF"/>
    <w:rsid w:val="00141A78"/>
    <w:rsid w:val="00141CCE"/>
    <w:rsid w:val="00141D78"/>
    <w:rsid w:val="00142B89"/>
    <w:rsid w:val="0014301D"/>
    <w:rsid w:val="0014328B"/>
    <w:rsid w:val="0014485B"/>
    <w:rsid w:val="001449F3"/>
    <w:rsid w:val="00144DE3"/>
    <w:rsid w:val="00147D34"/>
    <w:rsid w:val="00147FC9"/>
    <w:rsid w:val="00153CA3"/>
    <w:rsid w:val="0015485E"/>
    <w:rsid w:val="00154C6B"/>
    <w:rsid w:val="00155095"/>
    <w:rsid w:val="00157238"/>
    <w:rsid w:val="001577E8"/>
    <w:rsid w:val="00160518"/>
    <w:rsid w:val="00160730"/>
    <w:rsid w:val="00160C5A"/>
    <w:rsid w:val="00161BE7"/>
    <w:rsid w:val="00161F2B"/>
    <w:rsid w:val="00161F64"/>
    <w:rsid w:val="00162449"/>
    <w:rsid w:val="00162A20"/>
    <w:rsid w:val="00163DE8"/>
    <w:rsid w:val="00164F40"/>
    <w:rsid w:val="00165B55"/>
    <w:rsid w:val="00165C2D"/>
    <w:rsid w:val="00165F4C"/>
    <w:rsid w:val="00173001"/>
    <w:rsid w:val="001738C6"/>
    <w:rsid w:val="00174717"/>
    <w:rsid w:val="001752AB"/>
    <w:rsid w:val="001755B0"/>
    <w:rsid w:val="00175655"/>
    <w:rsid w:val="00176F49"/>
    <w:rsid w:val="001773CF"/>
    <w:rsid w:val="00180FED"/>
    <w:rsid w:val="0018156E"/>
    <w:rsid w:val="00182B03"/>
    <w:rsid w:val="00183C74"/>
    <w:rsid w:val="00184325"/>
    <w:rsid w:val="00184B22"/>
    <w:rsid w:val="001856D4"/>
    <w:rsid w:val="001857A0"/>
    <w:rsid w:val="00185C12"/>
    <w:rsid w:val="001865E7"/>
    <w:rsid w:val="0019109F"/>
    <w:rsid w:val="00191330"/>
    <w:rsid w:val="00194B0A"/>
    <w:rsid w:val="00194F48"/>
    <w:rsid w:val="00195897"/>
    <w:rsid w:val="001958AE"/>
    <w:rsid w:val="001967E6"/>
    <w:rsid w:val="00197253"/>
    <w:rsid w:val="001A004E"/>
    <w:rsid w:val="001A041C"/>
    <w:rsid w:val="001A153D"/>
    <w:rsid w:val="001A238F"/>
    <w:rsid w:val="001A4E1D"/>
    <w:rsid w:val="001A5E3A"/>
    <w:rsid w:val="001A61AD"/>
    <w:rsid w:val="001A6353"/>
    <w:rsid w:val="001A6821"/>
    <w:rsid w:val="001A6FA1"/>
    <w:rsid w:val="001A70EA"/>
    <w:rsid w:val="001A7FEE"/>
    <w:rsid w:val="001B03E4"/>
    <w:rsid w:val="001B1226"/>
    <w:rsid w:val="001B2C43"/>
    <w:rsid w:val="001B51E1"/>
    <w:rsid w:val="001B5876"/>
    <w:rsid w:val="001B5EB8"/>
    <w:rsid w:val="001B7283"/>
    <w:rsid w:val="001B742E"/>
    <w:rsid w:val="001B79F1"/>
    <w:rsid w:val="001C009B"/>
    <w:rsid w:val="001C06C9"/>
    <w:rsid w:val="001C0784"/>
    <w:rsid w:val="001C2337"/>
    <w:rsid w:val="001C244B"/>
    <w:rsid w:val="001C3378"/>
    <w:rsid w:val="001C53ED"/>
    <w:rsid w:val="001C558E"/>
    <w:rsid w:val="001C6570"/>
    <w:rsid w:val="001C658A"/>
    <w:rsid w:val="001C6DCD"/>
    <w:rsid w:val="001D014A"/>
    <w:rsid w:val="001D0328"/>
    <w:rsid w:val="001D0531"/>
    <w:rsid w:val="001D13BD"/>
    <w:rsid w:val="001D1C58"/>
    <w:rsid w:val="001D2887"/>
    <w:rsid w:val="001D4F3F"/>
    <w:rsid w:val="001D5F21"/>
    <w:rsid w:val="001D6A30"/>
    <w:rsid w:val="001D71A2"/>
    <w:rsid w:val="001D741C"/>
    <w:rsid w:val="001E06AF"/>
    <w:rsid w:val="001E113A"/>
    <w:rsid w:val="001E1FD9"/>
    <w:rsid w:val="001E205E"/>
    <w:rsid w:val="001E2CDF"/>
    <w:rsid w:val="001E3255"/>
    <w:rsid w:val="001E374A"/>
    <w:rsid w:val="001E498C"/>
    <w:rsid w:val="001E5B42"/>
    <w:rsid w:val="001E5BA4"/>
    <w:rsid w:val="001E666A"/>
    <w:rsid w:val="001E713C"/>
    <w:rsid w:val="001E7C04"/>
    <w:rsid w:val="001F0CC1"/>
    <w:rsid w:val="001F313E"/>
    <w:rsid w:val="001F3248"/>
    <w:rsid w:val="001F3C7C"/>
    <w:rsid w:val="001F568C"/>
    <w:rsid w:val="001F6763"/>
    <w:rsid w:val="001F67FA"/>
    <w:rsid w:val="001F743B"/>
    <w:rsid w:val="00200686"/>
    <w:rsid w:val="00200749"/>
    <w:rsid w:val="00202EEA"/>
    <w:rsid w:val="00203973"/>
    <w:rsid w:val="002039DB"/>
    <w:rsid w:val="0020650F"/>
    <w:rsid w:val="00206859"/>
    <w:rsid w:val="00207860"/>
    <w:rsid w:val="002078B6"/>
    <w:rsid w:val="00210A7A"/>
    <w:rsid w:val="0021147A"/>
    <w:rsid w:val="002117A7"/>
    <w:rsid w:val="00212B4B"/>
    <w:rsid w:val="00213277"/>
    <w:rsid w:val="0021347D"/>
    <w:rsid w:val="00215BE8"/>
    <w:rsid w:val="002160C4"/>
    <w:rsid w:val="002205F2"/>
    <w:rsid w:val="00221C3E"/>
    <w:rsid w:val="0022270F"/>
    <w:rsid w:val="00223B7A"/>
    <w:rsid w:val="00223C09"/>
    <w:rsid w:val="00224C21"/>
    <w:rsid w:val="00224C7B"/>
    <w:rsid w:val="00225554"/>
    <w:rsid w:val="00225B46"/>
    <w:rsid w:val="0022650B"/>
    <w:rsid w:val="0022651D"/>
    <w:rsid w:val="00226EB5"/>
    <w:rsid w:val="00227586"/>
    <w:rsid w:val="00227764"/>
    <w:rsid w:val="00227AA6"/>
    <w:rsid w:val="0023063E"/>
    <w:rsid w:val="002311BE"/>
    <w:rsid w:val="00231AAD"/>
    <w:rsid w:val="00231FC8"/>
    <w:rsid w:val="00234DF3"/>
    <w:rsid w:val="002352A4"/>
    <w:rsid w:val="002357F2"/>
    <w:rsid w:val="00237A76"/>
    <w:rsid w:val="00237B58"/>
    <w:rsid w:val="00237B5A"/>
    <w:rsid w:val="0024070A"/>
    <w:rsid w:val="00240DCC"/>
    <w:rsid w:val="00241EAC"/>
    <w:rsid w:val="0024236F"/>
    <w:rsid w:val="0024287B"/>
    <w:rsid w:val="00242CD4"/>
    <w:rsid w:val="00242DEB"/>
    <w:rsid w:val="00243100"/>
    <w:rsid w:val="002437EB"/>
    <w:rsid w:val="002439E9"/>
    <w:rsid w:val="00244CD4"/>
    <w:rsid w:val="00246081"/>
    <w:rsid w:val="002461F6"/>
    <w:rsid w:val="00246A0E"/>
    <w:rsid w:val="00247232"/>
    <w:rsid w:val="002475F9"/>
    <w:rsid w:val="0025012D"/>
    <w:rsid w:val="00250DDD"/>
    <w:rsid w:val="002521D9"/>
    <w:rsid w:val="00252A27"/>
    <w:rsid w:val="002537B1"/>
    <w:rsid w:val="00253A31"/>
    <w:rsid w:val="00254854"/>
    <w:rsid w:val="00256DB6"/>
    <w:rsid w:val="002575FE"/>
    <w:rsid w:val="00257DCA"/>
    <w:rsid w:val="00260878"/>
    <w:rsid w:val="00262189"/>
    <w:rsid w:val="002626FD"/>
    <w:rsid w:val="00263AEE"/>
    <w:rsid w:val="002640A3"/>
    <w:rsid w:val="00264315"/>
    <w:rsid w:val="0026497C"/>
    <w:rsid w:val="00264B66"/>
    <w:rsid w:val="0026588C"/>
    <w:rsid w:val="002663C3"/>
    <w:rsid w:val="00267341"/>
    <w:rsid w:val="002677D4"/>
    <w:rsid w:val="00267800"/>
    <w:rsid w:val="00270F57"/>
    <w:rsid w:val="002715DC"/>
    <w:rsid w:val="002722AD"/>
    <w:rsid w:val="00273FCD"/>
    <w:rsid w:val="00275A06"/>
    <w:rsid w:val="00276F89"/>
    <w:rsid w:val="0027712F"/>
    <w:rsid w:val="00277AE1"/>
    <w:rsid w:val="0028006A"/>
    <w:rsid w:val="00281C97"/>
    <w:rsid w:val="00281EF0"/>
    <w:rsid w:val="0028220D"/>
    <w:rsid w:val="0028377D"/>
    <w:rsid w:val="0028451F"/>
    <w:rsid w:val="00284F77"/>
    <w:rsid w:val="002858CD"/>
    <w:rsid w:val="00285D60"/>
    <w:rsid w:val="00286ECD"/>
    <w:rsid w:val="00286EFF"/>
    <w:rsid w:val="002917A8"/>
    <w:rsid w:val="00291F0E"/>
    <w:rsid w:val="0029201D"/>
    <w:rsid w:val="002927CF"/>
    <w:rsid w:val="00292E7A"/>
    <w:rsid w:val="0029326E"/>
    <w:rsid w:val="0029470E"/>
    <w:rsid w:val="00295905"/>
    <w:rsid w:val="0029649A"/>
    <w:rsid w:val="002967FF"/>
    <w:rsid w:val="0029730C"/>
    <w:rsid w:val="00297F44"/>
    <w:rsid w:val="002A0606"/>
    <w:rsid w:val="002A077F"/>
    <w:rsid w:val="002A13E9"/>
    <w:rsid w:val="002A2ACE"/>
    <w:rsid w:val="002A38A3"/>
    <w:rsid w:val="002A3DDC"/>
    <w:rsid w:val="002A3E04"/>
    <w:rsid w:val="002A451A"/>
    <w:rsid w:val="002A5668"/>
    <w:rsid w:val="002A589E"/>
    <w:rsid w:val="002A62AB"/>
    <w:rsid w:val="002A6600"/>
    <w:rsid w:val="002A760C"/>
    <w:rsid w:val="002B2019"/>
    <w:rsid w:val="002B21E6"/>
    <w:rsid w:val="002B3FF7"/>
    <w:rsid w:val="002B4B61"/>
    <w:rsid w:val="002B4DA4"/>
    <w:rsid w:val="002B5E60"/>
    <w:rsid w:val="002B6430"/>
    <w:rsid w:val="002B7043"/>
    <w:rsid w:val="002B7BDC"/>
    <w:rsid w:val="002C0486"/>
    <w:rsid w:val="002C1007"/>
    <w:rsid w:val="002C13B1"/>
    <w:rsid w:val="002C3225"/>
    <w:rsid w:val="002C3D76"/>
    <w:rsid w:val="002C6788"/>
    <w:rsid w:val="002C7817"/>
    <w:rsid w:val="002C7C91"/>
    <w:rsid w:val="002D0177"/>
    <w:rsid w:val="002D109C"/>
    <w:rsid w:val="002D13D9"/>
    <w:rsid w:val="002D1535"/>
    <w:rsid w:val="002D168A"/>
    <w:rsid w:val="002D4DBB"/>
    <w:rsid w:val="002D4DC1"/>
    <w:rsid w:val="002D588E"/>
    <w:rsid w:val="002D63AC"/>
    <w:rsid w:val="002D6B7F"/>
    <w:rsid w:val="002E0F22"/>
    <w:rsid w:val="002E20B7"/>
    <w:rsid w:val="002E23F4"/>
    <w:rsid w:val="002E260F"/>
    <w:rsid w:val="002E27C2"/>
    <w:rsid w:val="002E2BF8"/>
    <w:rsid w:val="002E3C65"/>
    <w:rsid w:val="002E41F9"/>
    <w:rsid w:val="002E4476"/>
    <w:rsid w:val="002E50C0"/>
    <w:rsid w:val="002E557D"/>
    <w:rsid w:val="002E5724"/>
    <w:rsid w:val="002E5905"/>
    <w:rsid w:val="002E5CA3"/>
    <w:rsid w:val="002E6ADD"/>
    <w:rsid w:val="002F0893"/>
    <w:rsid w:val="002F1DC0"/>
    <w:rsid w:val="002F20B0"/>
    <w:rsid w:val="002F7ED6"/>
    <w:rsid w:val="00300383"/>
    <w:rsid w:val="00300973"/>
    <w:rsid w:val="00301C62"/>
    <w:rsid w:val="003026D4"/>
    <w:rsid w:val="00302A4D"/>
    <w:rsid w:val="00303EC7"/>
    <w:rsid w:val="0030560B"/>
    <w:rsid w:val="003056F2"/>
    <w:rsid w:val="003065D0"/>
    <w:rsid w:val="00306BAF"/>
    <w:rsid w:val="0031193C"/>
    <w:rsid w:val="0031291B"/>
    <w:rsid w:val="00312C1C"/>
    <w:rsid w:val="003133D5"/>
    <w:rsid w:val="00313B6D"/>
    <w:rsid w:val="0031515E"/>
    <w:rsid w:val="00317A10"/>
    <w:rsid w:val="00317A50"/>
    <w:rsid w:val="00317A64"/>
    <w:rsid w:val="00320592"/>
    <w:rsid w:val="0032135E"/>
    <w:rsid w:val="00322918"/>
    <w:rsid w:val="00322CD0"/>
    <w:rsid w:val="00323B43"/>
    <w:rsid w:val="00323B9E"/>
    <w:rsid w:val="003260DA"/>
    <w:rsid w:val="0032718A"/>
    <w:rsid w:val="00327FD3"/>
    <w:rsid w:val="00330AF4"/>
    <w:rsid w:val="0033244F"/>
    <w:rsid w:val="003327D0"/>
    <w:rsid w:val="0033302D"/>
    <w:rsid w:val="003340A3"/>
    <w:rsid w:val="00334B61"/>
    <w:rsid w:val="0033671D"/>
    <w:rsid w:val="00340B28"/>
    <w:rsid w:val="00340CA1"/>
    <w:rsid w:val="00341092"/>
    <w:rsid w:val="0034175E"/>
    <w:rsid w:val="00341A39"/>
    <w:rsid w:val="00342374"/>
    <w:rsid w:val="00342662"/>
    <w:rsid w:val="00343100"/>
    <w:rsid w:val="00343142"/>
    <w:rsid w:val="00345827"/>
    <w:rsid w:val="00345E9B"/>
    <w:rsid w:val="00347050"/>
    <w:rsid w:val="0034714C"/>
    <w:rsid w:val="003513D0"/>
    <w:rsid w:val="00351B5C"/>
    <w:rsid w:val="00353AC0"/>
    <w:rsid w:val="00353B5B"/>
    <w:rsid w:val="00355061"/>
    <w:rsid w:val="00355B6A"/>
    <w:rsid w:val="00355B93"/>
    <w:rsid w:val="0035602A"/>
    <w:rsid w:val="003566C1"/>
    <w:rsid w:val="00356B67"/>
    <w:rsid w:val="00356BEB"/>
    <w:rsid w:val="00357B3A"/>
    <w:rsid w:val="00360D79"/>
    <w:rsid w:val="00364B0E"/>
    <w:rsid w:val="00366548"/>
    <w:rsid w:val="00366A49"/>
    <w:rsid w:val="00366EE3"/>
    <w:rsid w:val="003706C7"/>
    <w:rsid w:val="00370A56"/>
    <w:rsid w:val="003720A9"/>
    <w:rsid w:val="00372518"/>
    <w:rsid w:val="00372591"/>
    <w:rsid w:val="003726EB"/>
    <w:rsid w:val="00373D46"/>
    <w:rsid w:val="00374403"/>
    <w:rsid w:val="00374C49"/>
    <w:rsid w:val="003752F7"/>
    <w:rsid w:val="003755A0"/>
    <w:rsid w:val="00375ADC"/>
    <w:rsid w:val="00376222"/>
    <w:rsid w:val="00376A8F"/>
    <w:rsid w:val="00377AB4"/>
    <w:rsid w:val="00380747"/>
    <w:rsid w:val="00380EEF"/>
    <w:rsid w:val="00381C9C"/>
    <w:rsid w:val="00382F4C"/>
    <w:rsid w:val="0038666D"/>
    <w:rsid w:val="0039061D"/>
    <w:rsid w:val="00392B34"/>
    <w:rsid w:val="0039373F"/>
    <w:rsid w:val="00394224"/>
    <w:rsid w:val="0039446C"/>
    <w:rsid w:val="00394F91"/>
    <w:rsid w:val="003965AE"/>
    <w:rsid w:val="003A236B"/>
    <w:rsid w:val="003A2451"/>
    <w:rsid w:val="003A2BE6"/>
    <w:rsid w:val="003A2EA2"/>
    <w:rsid w:val="003A3118"/>
    <w:rsid w:val="003A319F"/>
    <w:rsid w:val="003A3951"/>
    <w:rsid w:val="003A3A75"/>
    <w:rsid w:val="003A5103"/>
    <w:rsid w:val="003A55E2"/>
    <w:rsid w:val="003A5792"/>
    <w:rsid w:val="003A59B3"/>
    <w:rsid w:val="003A651E"/>
    <w:rsid w:val="003A6719"/>
    <w:rsid w:val="003A679B"/>
    <w:rsid w:val="003A75F0"/>
    <w:rsid w:val="003B0336"/>
    <w:rsid w:val="003B2266"/>
    <w:rsid w:val="003B3357"/>
    <w:rsid w:val="003B3788"/>
    <w:rsid w:val="003B4BDC"/>
    <w:rsid w:val="003B532D"/>
    <w:rsid w:val="003B56AD"/>
    <w:rsid w:val="003B582F"/>
    <w:rsid w:val="003B5D73"/>
    <w:rsid w:val="003B5E1A"/>
    <w:rsid w:val="003B6141"/>
    <w:rsid w:val="003B69C1"/>
    <w:rsid w:val="003B6DB3"/>
    <w:rsid w:val="003C00A4"/>
    <w:rsid w:val="003C019E"/>
    <w:rsid w:val="003C0483"/>
    <w:rsid w:val="003C0655"/>
    <w:rsid w:val="003C0D79"/>
    <w:rsid w:val="003C2F6C"/>
    <w:rsid w:val="003C40E9"/>
    <w:rsid w:val="003C51DB"/>
    <w:rsid w:val="003C55F8"/>
    <w:rsid w:val="003C6EE5"/>
    <w:rsid w:val="003C740D"/>
    <w:rsid w:val="003C782B"/>
    <w:rsid w:val="003D12ED"/>
    <w:rsid w:val="003D1A80"/>
    <w:rsid w:val="003D2FC0"/>
    <w:rsid w:val="003D331B"/>
    <w:rsid w:val="003D34AB"/>
    <w:rsid w:val="003D3BEE"/>
    <w:rsid w:val="003D41BC"/>
    <w:rsid w:val="003D4494"/>
    <w:rsid w:val="003D4A85"/>
    <w:rsid w:val="003D5EAF"/>
    <w:rsid w:val="003D612E"/>
    <w:rsid w:val="003D6312"/>
    <w:rsid w:val="003D6B7D"/>
    <w:rsid w:val="003E0268"/>
    <w:rsid w:val="003E20F7"/>
    <w:rsid w:val="003E2531"/>
    <w:rsid w:val="003E2D76"/>
    <w:rsid w:val="003E334F"/>
    <w:rsid w:val="003E33AF"/>
    <w:rsid w:val="003E47C7"/>
    <w:rsid w:val="003E4D4E"/>
    <w:rsid w:val="003E4E71"/>
    <w:rsid w:val="003F0A96"/>
    <w:rsid w:val="003F1856"/>
    <w:rsid w:val="003F478C"/>
    <w:rsid w:val="003F4D5C"/>
    <w:rsid w:val="003F5EF1"/>
    <w:rsid w:val="003F604F"/>
    <w:rsid w:val="003F60A4"/>
    <w:rsid w:val="003F63CA"/>
    <w:rsid w:val="003F6437"/>
    <w:rsid w:val="003F67A9"/>
    <w:rsid w:val="003F6D04"/>
    <w:rsid w:val="003F71EA"/>
    <w:rsid w:val="003F73CC"/>
    <w:rsid w:val="004008D1"/>
    <w:rsid w:val="00400E66"/>
    <w:rsid w:val="004015D7"/>
    <w:rsid w:val="004038AB"/>
    <w:rsid w:val="00403985"/>
    <w:rsid w:val="004050A8"/>
    <w:rsid w:val="00405136"/>
    <w:rsid w:val="00405714"/>
    <w:rsid w:val="004068B9"/>
    <w:rsid w:val="00406EA0"/>
    <w:rsid w:val="00407284"/>
    <w:rsid w:val="0040757E"/>
    <w:rsid w:val="0041027D"/>
    <w:rsid w:val="00410AC1"/>
    <w:rsid w:val="00410CDE"/>
    <w:rsid w:val="00411380"/>
    <w:rsid w:val="00412371"/>
    <w:rsid w:val="00413FCA"/>
    <w:rsid w:val="00414A1E"/>
    <w:rsid w:val="004163E4"/>
    <w:rsid w:val="00416E45"/>
    <w:rsid w:val="00416F39"/>
    <w:rsid w:val="0041728F"/>
    <w:rsid w:val="004200D9"/>
    <w:rsid w:val="004207BF"/>
    <w:rsid w:val="00422468"/>
    <w:rsid w:val="004229A7"/>
    <w:rsid w:val="00422C04"/>
    <w:rsid w:val="00423334"/>
    <w:rsid w:val="00423C51"/>
    <w:rsid w:val="00424006"/>
    <w:rsid w:val="004247BF"/>
    <w:rsid w:val="00425367"/>
    <w:rsid w:val="004255CB"/>
    <w:rsid w:val="00425C23"/>
    <w:rsid w:val="004269CD"/>
    <w:rsid w:val="00426E61"/>
    <w:rsid w:val="004303F7"/>
    <w:rsid w:val="00430C3B"/>
    <w:rsid w:val="00432788"/>
    <w:rsid w:val="004336E4"/>
    <w:rsid w:val="00433814"/>
    <w:rsid w:val="004342D2"/>
    <w:rsid w:val="00436A61"/>
    <w:rsid w:val="00436A9D"/>
    <w:rsid w:val="004371E8"/>
    <w:rsid w:val="00437310"/>
    <w:rsid w:val="0043746A"/>
    <w:rsid w:val="00437BF0"/>
    <w:rsid w:val="004403A4"/>
    <w:rsid w:val="004408E7"/>
    <w:rsid w:val="00440EF3"/>
    <w:rsid w:val="00440FC5"/>
    <w:rsid w:val="00441BA4"/>
    <w:rsid w:val="00441DB9"/>
    <w:rsid w:val="004422F6"/>
    <w:rsid w:val="00442933"/>
    <w:rsid w:val="00442A87"/>
    <w:rsid w:val="004433F9"/>
    <w:rsid w:val="00445576"/>
    <w:rsid w:val="00445900"/>
    <w:rsid w:val="004474D1"/>
    <w:rsid w:val="00450483"/>
    <w:rsid w:val="00451D92"/>
    <w:rsid w:val="0045244E"/>
    <w:rsid w:val="00453746"/>
    <w:rsid w:val="00453AD8"/>
    <w:rsid w:val="00453C14"/>
    <w:rsid w:val="00454EA9"/>
    <w:rsid w:val="00454EB3"/>
    <w:rsid w:val="004556C7"/>
    <w:rsid w:val="00456536"/>
    <w:rsid w:val="00457716"/>
    <w:rsid w:val="00460063"/>
    <w:rsid w:val="00460A55"/>
    <w:rsid w:val="0046100B"/>
    <w:rsid w:val="00461844"/>
    <w:rsid w:val="00461D6E"/>
    <w:rsid w:val="004652E1"/>
    <w:rsid w:val="00465455"/>
    <w:rsid w:val="004662DF"/>
    <w:rsid w:val="00467799"/>
    <w:rsid w:val="00467A94"/>
    <w:rsid w:val="0047012C"/>
    <w:rsid w:val="00471F64"/>
    <w:rsid w:val="00473149"/>
    <w:rsid w:val="004734F8"/>
    <w:rsid w:val="00473ABA"/>
    <w:rsid w:val="00473F7C"/>
    <w:rsid w:val="00474D82"/>
    <w:rsid w:val="00475EB9"/>
    <w:rsid w:val="00476768"/>
    <w:rsid w:val="0047681A"/>
    <w:rsid w:val="0047681C"/>
    <w:rsid w:val="00476E58"/>
    <w:rsid w:val="00477344"/>
    <w:rsid w:val="0047748E"/>
    <w:rsid w:val="00480BC8"/>
    <w:rsid w:val="00480C7C"/>
    <w:rsid w:val="0048146A"/>
    <w:rsid w:val="00482441"/>
    <w:rsid w:val="004830EE"/>
    <w:rsid w:val="00483932"/>
    <w:rsid w:val="00483F49"/>
    <w:rsid w:val="00483F4E"/>
    <w:rsid w:val="00487AAB"/>
    <w:rsid w:val="004905EF"/>
    <w:rsid w:val="00490EAF"/>
    <w:rsid w:val="004911A4"/>
    <w:rsid w:val="004913C2"/>
    <w:rsid w:val="004923FA"/>
    <w:rsid w:val="0049347A"/>
    <w:rsid w:val="00494FD5"/>
    <w:rsid w:val="00495172"/>
    <w:rsid w:val="00495B59"/>
    <w:rsid w:val="00497232"/>
    <w:rsid w:val="004978E2"/>
    <w:rsid w:val="00497D9D"/>
    <w:rsid w:val="004A0EFD"/>
    <w:rsid w:val="004A1D66"/>
    <w:rsid w:val="004A2078"/>
    <w:rsid w:val="004A29C5"/>
    <w:rsid w:val="004A3089"/>
    <w:rsid w:val="004A314D"/>
    <w:rsid w:val="004A348B"/>
    <w:rsid w:val="004A36DA"/>
    <w:rsid w:val="004A41C5"/>
    <w:rsid w:val="004A4C34"/>
    <w:rsid w:val="004A5006"/>
    <w:rsid w:val="004A5E5D"/>
    <w:rsid w:val="004A67A9"/>
    <w:rsid w:val="004A766C"/>
    <w:rsid w:val="004A7714"/>
    <w:rsid w:val="004B0DE8"/>
    <w:rsid w:val="004B0DF2"/>
    <w:rsid w:val="004B18D9"/>
    <w:rsid w:val="004B1907"/>
    <w:rsid w:val="004B1E46"/>
    <w:rsid w:val="004B4A75"/>
    <w:rsid w:val="004B4E98"/>
    <w:rsid w:val="004B56CA"/>
    <w:rsid w:val="004B739E"/>
    <w:rsid w:val="004B7577"/>
    <w:rsid w:val="004B78A7"/>
    <w:rsid w:val="004B7D81"/>
    <w:rsid w:val="004C0428"/>
    <w:rsid w:val="004C0FC9"/>
    <w:rsid w:val="004C10E3"/>
    <w:rsid w:val="004C1637"/>
    <w:rsid w:val="004C1659"/>
    <w:rsid w:val="004C1B4D"/>
    <w:rsid w:val="004C271A"/>
    <w:rsid w:val="004C27C7"/>
    <w:rsid w:val="004C3B8A"/>
    <w:rsid w:val="004C4161"/>
    <w:rsid w:val="004C6137"/>
    <w:rsid w:val="004D0B71"/>
    <w:rsid w:val="004D25B2"/>
    <w:rsid w:val="004D35AD"/>
    <w:rsid w:val="004D4176"/>
    <w:rsid w:val="004D436E"/>
    <w:rsid w:val="004D514B"/>
    <w:rsid w:val="004D5947"/>
    <w:rsid w:val="004D5CE0"/>
    <w:rsid w:val="004D6B1B"/>
    <w:rsid w:val="004D6E46"/>
    <w:rsid w:val="004D7203"/>
    <w:rsid w:val="004E0A27"/>
    <w:rsid w:val="004E1A1C"/>
    <w:rsid w:val="004E1D6E"/>
    <w:rsid w:val="004E2284"/>
    <w:rsid w:val="004E2568"/>
    <w:rsid w:val="004E2BD6"/>
    <w:rsid w:val="004E37A4"/>
    <w:rsid w:val="004E4266"/>
    <w:rsid w:val="004E4A5C"/>
    <w:rsid w:val="004E4C57"/>
    <w:rsid w:val="004E6AD2"/>
    <w:rsid w:val="004E7939"/>
    <w:rsid w:val="004E79A9"/>
    <w:rsid w:val="004F0D81"/>
    <w:rsid w:val="004F13AB"/>
    <w:rsid w:val="004F24DD"/>
    <w:rsid w:val="004F25E4"/>
    <w:rsid w:val="004F2664"/>
    <w:rsid w:val="004F3CE1"/>
    <w:rsid w:val="004F45BA"/>
    <w:rsid w:val="004F4748"/>
    <w:rsid w:val="004F4760"/>
    <w:rsid w:val="004F495D"/>
    <w:rsid w:val="004F5039"/>
    <w:rsid w:val="004F5A9C"/>
    <w:rsid w:val="004F64A6"/>
    <w:rsid w:val="004F6B68"/>
    <w:rsid w:val="004F71C3"/>
    <w:rsid w:val="004F7510"/>
    <w:rsid w:val="0050136E"/>
    <w:rsid w:val="0050185C"/>
    <w:rsid w:val="00501E41"/>
    <w:rsid w:val="00502512"/>
    <w:rsid w:val="00503141"/>
    <w:rsid w:val="005060FA"/>
    <w:rsid w:val="00506294"/>
    <w:rsid w:val="0050772C"/>
    <w:rsid w:val="005077AF"/>
    <w:rsid w:val="0051065E"/>
    <w:rsid w:val="005107D4"/>
    <w:rsid w:val="00510E2F"/>
    <w:rsid w:val="00511C97"/>
    <w:rsid w:val="005125EB"/>
    <w:rsid w:val="00512BDF"/>
    <w:rsid w:val="00514071"/>
    <w:rsid w:val="005143E7"/>
    <w:rsid w:val="0051539C"/>
    <w:rsid w:val="00515DE2"/>
    <w:rsid w:val="005166E4"/>
    <w:rsid w:val="00516AE3"/>
    <w:rsid w:val="00516CA8"/>
    <w:rsid w:val="005205D3"/>
    <w:rsid w:val="00521557"/>
    <w:rsid w:val="00521937"/>
    <w:rsid w:val="00521FA3"/>
    <w:rsid w:val="00522E23"/>
    <w:rsid w:val="00522F1E"/>
    <w:rsid w:val="005239E7"/>
    <w:rsid w:val="00523E38"/>
    <w:rsid w:val="005249EF"/>
    <w:rsid w:val="00525249"/>
    <w:rsid w:val="005254E1"/>
    <w:rsid w:val="00525C9C"/>
    <w:rsid w:val="0052679B"/>
    <w:rsid w:val="00526D4C"/>
    <w:rsid w:val="005277A1"/>
    <w:rsid w:val="005277B0"/>
    <w:rsid w:val="00527E2A"/>
    <w:rsid w:val="005322EA"/>
    <w:rsid w:val="00532AF3"/>
    <w:rsid w:val="00533026"/>
    <w:rsid w:val="005356A6"/>
    <w:rsid w:val="00535C3E"/>
    <w:rsid w:val="00536797"/>
    <w:rsid w:val="00537BFA"/>
    <w:rsid w:val="00537E37"/>
    <w:rsid w:val="00540361"/>
    <w:rsid w:val="0054099C"/>
    <w:rsid w:val="0054115F"/>
    <w:rsid w:val="00541297"/>
    <w:rsid w:val="00542362"/>
    <w:rsid w:val="005428C9"/>
    <w:rsid w:val="00542CD8"/>
    <w:rsid w:val="005446C5"/>
    <w:rsid w:val="00544705"/>
    <w:rsid w:val="00545E62"/>
    <w:rsid w:val="005465E9"/>
    <w:rsid w:val="00547CA9"/>
    <w:rsid w:val="005508DB"/>
    <w:rsid w:val="005534A1"/>
    <w:rsid w:val="00554260"/>
    <w:rsid w:val="00555084"/>
    <w:rsid w:val="005555CA"/>
    <w:rsid w:val="00555DBE"/>
    <w:rsid w:val="0055667A"/>
    <w:rsid w:val="0055670B"/>
    <w:rsid w:val="005571EA"/>
    <w:rsid w:val="00557D2D"/>
    <w:rsid w:val="00560481"/>
    <w:rsid w:val="0056075B"/>
    <w:rsid w:val="005615C4"/>
    <w:rsid w:val="00564206"/>
    <w:rsid w:val="00564AB5"/>
    <w:rsid w:val="00565374"/>
    <w:rsid w:val="00566B75"/>
    <w:rsid w:val="00567BC0"/>
    <w:rsid w:val="00571ADB"/>
    <w:rsid w:val="00573012"/>
    <w:rsid w:val="0057397F"/>
    <w:rsid w:val="00573B86"/>
    <w:rsid w:val="00573FBC"/>
    <w:rsid w:val="005744ED"/>
    <w:rsid w:val="0057487F"/>
    <w:rsid w:val="00574CEF"/>
    <w:rsid w:val="00574EFA"/>
    <w:rsid w:val="005761A0"/>
    <w:rsid w:val="005761B8"/>
    <w:rsid w:val="00577235"/>
    <w:rsid w:val="00577336"/>
    <w:rsid w:val="005775FC"/>
    <w:rsid w:val="00581790"/>
    <w:rsid w:val="00581C00"/>
    <w:rsid w:val="0058215E"/>
    <w:rsid w:val="005836E8"/>
    <w:rsid w:val="00586984"/>
    <w:rsid w:val="005877B8"/>
    <w:rsid w:val="0059145F"/>
    <w:rsid w:val="00591489"/>
    <w:rsid w:val="00592090"/>
    <w:rsid w:val="00592528"/>
    <w:rsid w:val="00592643"/>
    <w:rsid w:val="00593028"/>
    <w:rsid w:val="005939AC"/>
    <w:rsid w:val="00593A1F"/>
    <w:rsid w:val="005942B6"/>
    <w:rsid w:val="005946BB"/>
    <w:rsid w:val="005957D5"/>
    <w:rsid w:val="00595DD7"/>
    <w:rsid w:val="00597EE3"/>
    <w:rsid w:val="005A026C"/>
    <w:rsid w:val="005A0598"/>
    <w:rsid w:val="005A0C29"/>
    <w:rsid w:val="005A106E"/>
    <w:rsid w:val="005A1178"/>
    <w:rsid w:val="005A16CD"/>
    <w:rsid w:val="005A1ACC"/>
    <w:rsid w:val="005A1AF6"/>
    <w:rsid w:val="005A31A0"/>
    <w:rsid w:val="005A35AD"/>
    <w:rsid w:val="005A3941"/>
    <w:rsid w:val="005A3A60"/>
    <w:rsid w:val="005A556A"/>
    <w:rsid w:val="005A69ED"/>
    <w:rsid w:val="005A6A93"/>
    <w:rsid w:val="005B034C"/>
    <w:rsid w:val="005B0784"/>
    <w:rsid w:val="005B2141"/>
    <w:rsid w:val="005B2732"/>
    <w:rsid w:val="005B2AC1"/>
    <w:rsid w:val="005B2DC8"/>
    <w:rsid w:val="005B3438"/>
    <w:rsid w:val="005B3C66"/>
    <w:rsid w:val="005B3F3A"/>
    <w:rsid w:val="005B40C9"/>
    <w:rsid w:val="005B4DC4"/>
    <w:rsid w:val="005B7087"/>
    <w:rsid w:val="005B7139"/>
    <w:rsid w:val="005C04AA"/>
    <w:rsid w:val="005C096D"/>
    <w:rsid w:val="005C0A26"/>
    <w:rsid w:val="005C2931"/>
    <w:rsid w:val="005C3021"/>
    <w:rsid w:val="005C33EB"/>
    <w:rsid w:val="005C368F"/>
    <w:rsid w:val="005C4D54"/>
    <w:rsid w:val="005C52DD"/>
    <w:rsid w:val="005C6275"/>
    <w:rsid w:val="005C6CB5"/>
    <w:rsid w:val="005C7669"/>
    <w:rsid w:val="005D0FBA"/>
    <w:rsid w:val="005D1774"/>
    <w:rsid w:val="005D1DE0"/>
    <w:rsid w:val="005D2283"/>
    <w:rsid w:val="005D28AB"/>
    <w:rsid w:val="005D2BD1"/>
    <w:rsid w:val="005D3AAF"/>
    <w:rsid w:val="005D3FDA"/>
    <w:rsid w:val="005D4F55"/>
    <w:rsid w:val="005D53C4"/>
    <w:rsid w:val="005D5448"/>
    <w:rsid w:val="005D653C"/>
    <w:rsid w:val="005D6CE3"/>
    <w:rsid w:val="005D7F87"/>
    <w:rsid w:val="005E0061"/>
    <w:rsid w:val="005E0280"/>
    <w:rsid w:val="005E0FC4"/>
    <w:rsid w:val="005E14AB"/>
    <w:rsid w:val="005E1747"/>
    <w:rsid w:val="005E235F"/>
    <w:rsid w:val="005E31C1"/>
    <w:rsid w:val="005E43BE"/>
    <w:rsid w:val="005E5198"/>
    <w:rsid w:val="005E57FD"/>
    <w:rsid w:val="005E64FD"/>
    <w:rsid w:val="005E692C"/>
    <w:rsid w:val="005E6A8B"/>
    <w:rsid w:val="005E6D72"/>
    <w:rsid w:val="005F1494"/>
    <w:rsid w:val="005F2AC6"/>
    <w:rsid w:val="005F2D13"/>
    <w:rsid w:val="005F365E"/>
    <w:rsid w:val="005F3CCA"/>
    <w:rsid w:val="005F41CA"/>
    <w:rsid w:val="005F458E"/>
    <w:rsid w:val="005F6172"/>
    <w:rsid w:val="005F69B2"/>
    <w:rsid w:val="005F7AB1"/>
    <w:rsid w:val="0060064D"/>
    <w:rsid w:val="006006AF"/>
    <w:rsid w:val="00600C61"/>
    <w:rsid w:val="0060120C"/>
    <w:rsid w:val="00605512"/>
    <w:rsid w:val="006056EE"/>
    <w:rsid w:val="00606493"/>
    <w:rsid w:val="00606502"/>
    <w:rsid w:val="00607116"/>
    <w:rsid w:val="00607E0A"/>
    <w:rsid w:val="00610F36"/>
    <w:rsid w:val="0061174B"/>
    <w:rsid w:val="00612583"/>
    <w:rsid w:val="00612981"/>
    <w:rsid w:val="00614A5C"/>
    <w:rsid w:val="00615670"/>
    <w:rsid w:val="006156F2"/>
    <w:rsid w:val="00617811"/>
    <w:rsid w:val="006212C2"/>
    <w:rsid w:val="00621B04"/>
    <w:rsid w:val="0062222F"/>
    <w:rsid w:val="0062503C"/>
    <w:rsid w:val="006252A9"/>
    <w:rsid w:val="006255AC"/>
    <w:rsid w:val="00625BFA"/>
    <w:rsid w:val="00626F6D"/>
    <w:rsid w:val="00627CF6"/>
    <w:rsid w:val="0063097B"/>
    <w:rsid w:val="0063176F"/>
    <w:rsid w:val="00632160"/>
    <w:rsid w:val="00632C4C"/>
    <w:rsid w:val="006332B9"/>
    <w:rsid w:val="0063338D"/>
    <w:rsid w:val="00633E3E"/>
    <w:rsid w:val="00633ECB"/>
    <w:rsid w:val="00634370"/>
    <w:rsid w:val="00634919"/>
    <w:rsid w:val="00635075"/>
    <w:rsid w:val="00636BA4"/>
    <w:rsid w:val="00636CD3"/>
    <w:rsid w:val="00637ADB"/>
    <w:rsid w:val="00640C9A"/>
    <w:rsid w:val="0064147C"/>
    <w:rsid w:val="00642809"/>
    <w:rsid w:val="00642DE9"/>
    <w:rsid w:val="00643DB4"/>
    <w:rsid w:val="00645313"/>
    <w:rsid w:val="00645A45"/>
    <w:rsid w:val="00645FC6"/>
    <w:rsid w:val="00646343"/>
    <w:rsid w:val="006474C7"/>
    <w:rsid w:val="0064750F"/>
    <w:rsid w:val="00647D58"/>
    <w:rsid w:val="00650119"/>
    <w:rsid w:val="00651358"/>
    <w:rsid w:val="0065149F"/>
    <w:rsid w:val="00651A85"/>
    <w:rsid w:val="0065268C"/>
    <w:rsid w:val="006526DC"/>
    <w:rsid w:val="006546D0"/>
    <w:rsid w:val="00656457"/>
    <w:rsid w:val="00656FBE"/>
    <w:rsid w:val="0065724A"/>
    <w:rsid w:val="006574FF"/>
    <w:rsid w:val="00657F8E"/>
    <w:rsid w:val="00662BDF"/>
    <w:rsid w:val="00664877"/>
    <w:rsid w:val="00664F20"/>
    <w:rsid w:val="00666C0D"/>
    <w:rsid w:val="00666FCA"/>
    <w:rsid w:val="00667292"/>
    <w:rsid w:val="00667438"/>
    <w:rsid w:val="006679DC"/>
    <w:rsid w:val="00667B97"/>
    <w:rsid w:val="00671780"/>
    <w:rsid w:val="006726A6"/>
    <w:rsid w:val="00674961"/>
    <w:rsid w:val="00674D04"/>
    <w:rsid w:val="00676B58"/>
    <w:rsid w:val="00676CC1"/>
    <w:rsid w:val="00677098"/>
    <w:rsid w:val="00677D09"/>
    <w:rsid w:val="00680348"/>
    <w:rsid w:val="00680D70"/>
    <w:rsid w:val="0068278D"/>
    <w:rsid w:val="00682BD6"/>
    <w:rsid w:val="00683634"/>
    <w:rsid w:val="00683E64"/>
    <w:rsid w:val="00684B5C"/>
    <w:rsid w:val="006859A4"/>
    <w:rsid w:val="00685E38"/>
    <w:rsid w:val="00686135"/>
    <w:rsid w:val="00686C63"/>
    <w:rsid w:val="00687A77"/>
    <w:rsid w:val="00687C0F"/>
    <w:rsid w:val="00687F5E"/>
    <w:rsid w:val="00692E93"/>
    <w:rsid w:val="00694C4C"/>
    <w:rsid w:val="00695CAF"/>
    <w:rsid w:val="006A0210"/>
    <w:rsid w:val="006A07E8"/>
    <w:rsid w:val="006A0B61"/>
    <w:rsid w:val="006A0E95"/>
    <w:rsid w:val="006A1B0A"/>
    <w:rsid w:val="006A20A0"/>
    <w:rsid w:val="006A2456"/>
    <w:rsid w:val="006A31CD"/>
    <w:rsid w:val="006A347E"/>
    <w:rsid w:val="006A3AFD"/>
    <w:rsid w:val="006A3F6A"/>
    <w:rsid w:val="006A3FBC"/>
    <w:rsid w:val="006A4F06"/>
    <w:rsid w:val="006A6189"/>
    <w:rsid w:val="006A7069"/>
    <w:rsid w:val="006A79D1"/>
    <w:rsid w:val="006A79DB"/>
    <w:rsid w:val="006A7A0C"/>
    <w:rsid w:val="006B1105"/>
    <w:rsid w:val="006B1835"/>
    <w:rsid w:val="006B3D8C"/>
    <w:rsid w:val="006B452C"/>
    <w:rsid w:val="006B51D8"/>
    <w:rsid w:val="006B56AF"/>
    <w:rsid w:val="006B5CF6"/>
    <w:rsid w:val="006B769D"/>
    <w:rsid w:val="006B797F"/>
    <w:rsid w:val="006B7B8F"/>
    <w:rsid w:val="006B7D9C"/>
    <w:rsid w:val="006C0577"/>
    <w:rsid w:val="006C068C"/>
    <w:rsid w:val="006C07DC"/>
    <w:rsid w:val="006C2FC5"/>
    <w:rsid w:val="006C3877"/>
    <w:rsid w:val="006C50FB"/>
    <w:rsid w:val="006C5774"/>
    <w:rsid w:val="006C6870"/>
    <w:rsid w:val="006C74DF"/>
    <w:rsid w:val="006D0612"/>
    <w:rsid w:val="006D11AF"/>
    <w:rsid w:val="006D49BA"/>
    <w:rsid w:val="006D51B6"/>
    <w:rsid w:val="006D7471"/>
    <w:rsid w:val="006D7D66"/>
    <w:rsid w:val="006E1B29"/>
    <w:rsid w:val="006E43B6"/>
    <w:rsid w:val="006E4E95"/>
    <w:rsid w:val="006E5315"/>
    <w:rsid w:val="006E58AA"/>
    <w:rsid w:val="006E5CF6"/>
    <w:rsid w:val="006E5D2A"/>
    <w:rsid w:val="006E6AA8"/>
    <w:rsid w:val="006E7D83"/>
    <w:rsid w:val="006F06E6"/>
    <w:rsid w:val="006F1343"/>
    <w:rsid w:val="006F1600"/>
    <w:rsid w:val="006F165F"/>
    <w:rsid w:val="006F1BFE"/>
    <w:rsid w:val="006F2453"/>
    <w:rsid w:val="006F4385"/>
    <w:rsid w:val="006F45F4"/>
    <w:rsid w:val="006F46D3"/>
    <w:rsid w:val="006F4D22"/>
    <w:rsid w:val="006F754A"/>
    <w:rsid w:val="00700040"/>
    <w:rsid w:val="00700B5A"/>
    <w:rsid w:val="00702A03"/>
    <w:rsid w:val="007054A8"/>
    <w:rsid w:val="00705545"/>
    <w:rsid w:val="007059EA"/>
    <w:rsid w:val="00705EC2"/>
    <w:rsid w:val="00705F21"/>
    <w:rsid w:val="00705F38"/>
    <w:rsid w:val="00706411"/>
    <w:rsid w:val="00706896"/>
    <w:rsid w:val="00707983"/>
    <w:rsid w:val="0071053E"/>
    <w:rsid w:val="007109B3"/>
    <w:rsid w:val="00711553"/>
    <w:rsid w:val="0071336A"/>
    <w:rsid w:val="007137E4"/>
    <w:rsid w:val="00713965"/>
    <w:rsid w:val="00713E22"/>
    <w:rsid w:val="00715C18"/>
    <w:rsid w:val="00720680"/>
    <w:rsid w:val="00720BAB"/>
    <w:rsid w:val="00720D35"/>
    <w:rsid w:val="00721515"/>
    <w:rsid w:val="00722C6F"/>
    <w:rsid w:val="00723BC6"/>
    <w:rsid w:val="00724572"/>
    <w:rsid w:val="007253ED"/>
    <w:rsid w:val="00725E92"/>
    <w:rsid w:val="007269F6"/>
    <w:rsid w:val="00726B5F"/>
    <w:rsid w:val="00726CC2"/>
    <w:rsid w:val="00727781"/>
    <w:rsid w:val="00727C72"/>
    <w:rsid w:val="007313BF"/>
    <w:rsid w:val="00731882"/>
    <w:rsid w:val="00732BDA"/>
    <w:rsid w:val="00733290"/>
    <w:rsid w:val="00733D2B"/>
    <w:rsid w:val="00734579"/>
    <w:rsid w:val="00734CC5"/>
    <w:rsid w:val="00734E40"/>
    <w:rsid w:val="0073584E"/>
    <w:rsid w:val="007360A1"/>
    <w:rsid w:val="00736705"/>
    <w:rsid w:val="00737090"/>
    <w:rsid w:val="007406F7"/>
    <w:rsid w:val="00740C77"/>
    <w:rsid w:val="0074129B"/>
    <w:rsid w:val="00741305"/>
    <w:rsid w:val="007417D4"/>
    <w:rsid w:val="0074184F"/>
    <w:rsid w:val="00742667"/>
    <w:rsid w:val="007434F7"/>
    <w:rsid w:val="007453A2"/>
    <w:rsid w:val="00745D78"/>
    <w:rsid w:val="00745E04"/>
    <w:rsid w:val="00747305"/>
    <w:rsid w:val="00747851"/>
    <w:rsid w:val="00750572"/>
    <w:rsid w:val="0075062E"/>
    <w:rsid w:val="00750A1E"/>
    <w:rsid w:val="00750D13"/>
    <w:rsid w:val="00751438"/>
    <w:rsid w:val="0075213A"/>
    <w:rsid w:val="00752D01"/>
    <w:rsid w:val="00752EED"/>
    <w:rsid w:val="00752F6F"/>
    <w:rsid w:val="00752FB7"/>
    <w:rsid w:val="0075441D"/>
    <w:rsid w:val="00756F05"/>
    <w:rsid w:val="00757CE5"/>
    <w:rsid w:val="00760643"/>
    <w:rsid w:val="00760DC3"/>
    <w:rsid w:val="00762E94"/>
    <w:rsid w:val="00766229"/>
    <w:rsid w:val="007714C3"/>
    <w:rsid w:val="0077318D"/>
    <w:rsid w:val="00773339"/>
    <w:rsid w:val="00773957"/>
    <w:rsid w:val="00773AB8"/>
    <w:rsid w:val="00773BA7"/>
    <w:rsid w:val="00773EE5"/>
    <w:rsid w:val="007744D6"/>
    <w:rsid w:val="00775683"/>
    <w:rsid w:val="0077701E"/>
    <w:rsid w:val="00777E07"/>
    <w:rsid w:val="0078179D"/>
    <w:rsid w:val="007823F9"/>
    <w:rsid w:val="00783D8C"/>
    <w:rsid w:val="00784373"/>
    <w:rsid w:val="00784BA9"/>
    <w:rsid w:val="00784DFE"/>
    <w:rsid w:val="00784FB9"/>
    <w:rsid w:val="00785792"/>
    <w:rsid w:val="00787242"/>
    <w:rsid w:val="00787503"/>
    <w:rsid w:val="007875C5"/>
    <w:rsid w:val="00787705"/>
    <w:rsid w:val="00787C47"/>
    <w:rsid w:val="007900F2"/>
    <w:rsid w:val="007910CA"/>
    <w:rsid w:val="00791D9D"/>
    <w:rsid w:val="00793257"/>
    <w:rsid w:val="007942A5"/>
    <w:rsid w:val="0079455E"/>
    <w:rsid w:val="0079479F"/>
    <w:rsid w:val="00796055"/>
    <w:rsid w:val="007974FD"/>
    <w:rsid w:val="007975D8"/>
    <w:rsid w:val="007976D0"/>
    <w:rsid w:val="007A037A"/>
    <w:rsid w:val="007A0AD6"/>
    <w:rsid w:val="007A0BF1"/>
    <w:rsid w:val="007A1531"/>
    <w:rsid w:val="007A1E04"/>
    <w:rsid w:val="007A2C91"/>
    <w:rsid w:val="007A3322"/>
    <w:rsid w:val="007A3BCF"/>
    <w:rsid w:val="007A3F27"/>
    <w:rsid w:val="007A4479"/>
    <w:rsid w:val="007A5178"/>
    <w:rsid w:val="007A6C94"/>
    <w:rsid w:val="007A7C70"/>
    <w:rsid w:val="007B048B"/>
    <w:rsid w:val="007B0D3C"/>
    <w:rsid w:val="007B0E74"/>
    <w:rsid w:val="007B0E7B"/>
    <w:rsid w:val="007B0F88"/>
    <w:rsid w:val="007B1AA2"/>
    <w:rsid w:val="007B2B7F"/>
    <w:rsid w:val="007B5479"/>
    <w:rsid w:val="007B6A9F"/>
    <w:rsid w:val="007B70BA"/>
    <w:rsid w:val="007B7422"/>
    <w:rsid w:val="007B7D30"/>
    <w:rsid w:val="007C0337"/>
    <w:rsid w:val="007C0571"/>
    <w:rsid w:val="007C0A13"/>
    <w:rsid w:val="007C0E54"/>
    <w:rsid w:val="007C1211"/>
    <w:rsid w:val="007C184D"/>
    <w:rsid w:val="007C2C5B"/>
    <w:rsid w:val="007C2DDD"/>
    <w:rsid w:val="007C3DE5"/>
    <w:rsid w:val="007C4071"/>
    <w:rsid w:val="007C4082"/>
    <w:rsid w:val="007C500C"/>
    <w:rsid w:val="007C5221"/>
    <w:rsid w:val="007C5A2E"/>
    <w:rsid w:val="007C5E2A"/>
    <w:rsid w:val="007C6631"/>
    <w:rsid w:val="007C6C66"/>
    <w:rsid w:val="007C7375"/>
    <w:rsid w:val="007D1D67"/>
    <w:rsid w:val="007D2080"/>
    <w:rsid w:val="007D22B8"/>
    <w:rsid w:val="007D34AD"/>
    <w:rsid w:val="007D4010"/>
    <w:rsid w:val="007D41CC"/>
    <w:rsid w:val="007D4E4F"/>
    <w:rsid w:val="007D5228"/>
    <w:rsid w:val="007D5379"/>
    <w:rsid w:val="007D549D"/>
    <w:rsid w:val="007D6275"/>
    <w:rsid w:val="007D65EF"/>
    <w:rsid w:val="007D6B23"/>
    <w:rsid w:val="007D6CA9"/>
    <w:rsid w:val="007D743D"/>
    <w:rsid w:val="007D7FCF"/>
    <w:rsid w:val="007E0829"/>
    <w:rsid w:val="007E0BDF"/>
    <w:rsid w:val="007E0CAF"/>
    <w:rsid w:val="007E1B92"/>
    <w:rsid w:val="007E21C3"/>
    <w:rsid w:val="007E4D4C"/>
    <w:rsid w:val="007E5523"/>
    <w:rsid w:val="007E5556"/>
    <w:rsid w:val="007E5B7D"/>
    <w:rsid w:val="007E5CB7"/>
    <w:rsid w:val="007E6309"/>
    <w:rsid w:val="007E6716"/>
    <w:rsid w:val="007E7D5F"/>
    <w:rsid w:val="007E7DCF"/>
    <w:rsid w:val="007E7EC5"/>
    <w:rsid w:val="007F079A"/>
    <w:rsid w:val="007F12F0"/>
    <w:rsid w:val="007F18D0"/>
    <w:rsid w:val="007F2921"/>
    <w:rsid w:val="007F2B21"/>
    <w:rsid w:val="007F2B65"/>
    <w:rsid w:val="007F3277"/>
    <w:rsid w:val="007F4AE6"/>
    <w:rsid w:val="007F4EAD"/>
    <w:rsid w:val="007F50CC"/>
    <w:rsid w:val="007F54E0"/>
    <w:rsid w:val="007F56D0"/>
    <w:rsid w:val="007F59E8"/>
    <w:rsid w:val="007F5E54"/>
    <w:rsid w:val="007F6476"/>
    <w:rsid w:val="007F6594"/>
    <w:rsid w:val="007F6758"/>
    <w:rsid w:val="007F6A66"/>
    <w:rsid w:val="008006A2"/>
    <w:rsid w:val="008012A1"/>
    <w:rsid w:val="00802152"/>
    <w:rsid w:val="008023EE"/>
    <w:rsid w:val="00802643"/>
    <w:rsid w:val="00804251"/>
    <w:rsid w:val="00804AC5"/>
    <w:rsid w:val="00805324"/>
    <w:rsid w:val="00805BD0"/>
    <w:rsid w:val="00805FE6"/>
    <w:rsid w:val="00806DA3"/>
    <w:rsid w:val="00807740"/>
    <w:rsid w:val="00807D28"/>
    <w:rsid w:val="008105D0"/>
    <w:rsid w:val="00810D68"/>
    <w:rsid w:val="00811019"/>
    <w:rsid w:val="0081103F"/>
    <w:rsid w:val="00811A87"/>
    <w:rsid w:val="008121CC"/>
    <w:rsid w:val="00813807"/>
    <w:rsid w:val="0081552A"/>
    <w:rsid w:val="00816209"/>
    <w:rsid w:val="00816A42"/>
    <w:rsid w:val="008174BC"/>
    <w:rsid w:val="0081769E"/>
    <w:rsid w:val="008176A6"/>
    <w:rsid w:val="00817BB9"/>
    <w:rsid w:val="00820DF4"/>
    <w:rsid w:val="00821CAA"/>
    <w:rsid w:val="008235DB"/>
    <w:rsid w:val="008247B1"/>
    <w:rsid w:val="00824BC3"/>
    <w:rsid w:val="008259EE"/>
    <w:rsid w:val="00825B6E"/>
    <w:rsid w:val="008277BA"/>
    <w:rsid w:val="0082792E"/>
    <w:rsid w:val="00830699"/>
    <w:rsid w:val="00831070"/>
    <w:rsid w:val="00831D56"/>
    <w:rsid w:val="00832336"/>
    <w:rsid w:val="00832A02"/>
    <w:rsid w:val="00833F01"/>
    <w:rsid w:val="008340BB"/>
    <w:rsid w:val="00834B7F"/>
    <w:rsid w:val="00834CCA"/>
    <w:rsid w:val="00837434"/>
    <w:rsid w:val="008378F1"/>
    <w:rsid w:val="00840219"/>
    <w:rsid w:val="00840231"/>
    <w:rsid w:val="008403DF"/>
    <w:rsid w:val="00841456"/>
    <w:rsid w:val="0084276F"/>
    <w:rsid w:val="008451AE"/>
    <w:rsid w:val="00846084"/>
    <w:rsid w:val="008467CB"/>
    <w:rsid w:val="00847AA8"/>
    <w:rsid w:val="00847FAC"/>
    <w:rsid w:val="00852DAD"/>
    <w:rsid w:val="008537D9"/>
    <w:rsid w:val="008539FE"/>
    <w:rsid w:val="008544EF"/>
    <w:rsid w:val="008549D9"/>
    <w:rsid w:val="00856231"/>
    <w:rsid w:val="008572F9"/>
    <w:rsid w:val="00857811"/>
    <w:rsid w:val="00857834"/>
    <w:rsid w:val="00857BBA"/>
    <w:rsid w:val="00857F57"/>
    <w:rsid w:val="00860DBF"/>
    <w:rsid w:val="008623E6"/>
    <w:rsid w:val="008624E5"/>
    <w:rsid w:val="008629B2"/>
    <w:rsid w:val="00862D6C"/>
    <w:rsid w:val="008630C5"/>
    <w:rsid w:val="008630E0"/>
    <w:rsid w:val="008636E4"/>
    <w:rsid w:val="00864339"/>
    <w:rsid w:val="008644C2"/>
    <w:rsid w:val="0086583E"/>
    <w:rsid w:val="00865CC4"/>
    <w:rsid w:val="0086604F"/>
    <w:rsid w:val="008668D0"/>
    <w:rsid w:val="00867959"/>
    <w:rsid w:val="00867BC5"/>
    <w:rsid w:val="00867C1F"/>
    <w:rsid w:val="00870268"/>
    <w:rsid w:val="00870D54"/>
    <w:rsid w:val="0087106E"/>
    <w:rsid w:val="00872032"/>
    <w:rsid w:val="00873A87"/>
    <w:rsid w:val="00873A95"/>
    <w:rsid w:val="00873B3A"/>
    <w:rsid w:val="0087468D"/>
    <w:rsid w:val="00875005"/>
    <w:rsid w:val="00875499"/>
    <w:rsid w:val="008758FA"/>
    <w:rsid w:val="00875CB8"/>
    <w:rsid w:val="008763E8"/>
    <w:rsid w:val="008764CC"/>
    <w:rsid w:val="008764D2"/>
    <w:rsid w:val="008768F0"/>
    <w:rsid w:val="00877AAE"/>
    <w:rsid w:val="00877D28"/>
    <w:rsid w:val="008802DC"/>
    <w:rsid w:val="0088080A"/>
    <w:rsid w:val="00880B27"/>
    <w:rsid w:val="00881755"/>
    <w:rsid w:val="0088249B"/>
    <w:rsid w:val="00882C29"/>
    <w:rsid w:val="0088389F"/>
    <w:rsid w:val="00883B01"/>
    <w:rsid w:val="00883C23"/>
    <w:rsid w:val="00884813"/>
    <w:rsid w:val="00884E1F"/>
    <w:rsid w:val="00886A50"/>
    <w:rsid w:val="00886C88"/>
    <w:rsid w:val="008917EF"/>
    <w:rsid w:val="008921D7"/>
    <w:rsid w:val="00892A18"/>
    <w:rsid w:val="00892A28"/>
    <w:rsid w:val="00892C8A"/>
    <w:rsid w:val="00892CDC"/>
    <w:rsid w:val="008939FA"/>
    <w:rsid w:val="00893B4D"/>
    <w:rsid w:val="00894664"/>
    <w:rsid w:val="0089488A"/>
    <w:rsid w:val="0089592A"/>
    <w:rsid w:val="008A2E9F"/>
    <w:rsid w:val="008A514F"/>
    <w:rsid w:val="008A5834"/>
    <w:rsid w:val="008A5BEF"/>
    <w:rsid w:val="008A6FFB"/>
    <w:rsid w:val="008B05B0"/>
    <w:rsid w:val="008B0638"/>
    <w:rsid w:val="008B0A36"/>
    <w:rsid w:val="008B1514"/>
    <w:rsid w:val="008B2329"/>
    <w:rsid w:val="008B2751"/>
    <w:rsid w:val="008B2EE4"/>
    <w:rsid w:val="008B30D1"/>
    <w:rsid w:val="008B3BDD"/>
    <w:rsid w:val="008B40D9"/>
    <w:rsid w:val="008B41FE"/>
    <w:rsid w:val="008B6FEA"/>
    <w:rsid w:val="008B7B06"/>
    <w:rsid w:val="008B7F54"/>
    <w:rsid w:val="008C1A4B"/>
    <w:rsid w:val="008C2ED1"/>
    <w:rsid w:val="008C4225"/>
    <w:rsid w:val="008C47ED"/>
    <w:rsid w:val="008C5039"/>
    <w:rsid w:val="008C548F"/>
    <w:rsid w:val="008C59DE"/>
    <w:rsid w:val="008C5BCE"/>
    <w:rsid w:val="008C6387"/>
    <w:rsid w:val="008C65B8"/>
    <w:rsid w:val="008C67B4"/>
    <w:rsid w:val="008C6F49"/>
    <w:rsid w:val="008C711E"/>
    <w:rsid w:val="008C7BDA"/>
    <w:rsid w:val="008C7EC1"/>
    <w:rsid w:val="008C7F8A"/>
    <w:rsid w:val="008D015D"/>
    <w:rsid w:val="008D03CE"/>
    <w:rsid w:val="008D1F5F"/>
    <w:rsid w:val="008D2079"/>
    <w:rsid w:val="008D224F"/>
    <w:rsid w:val="008D2569"/>
    <w:rsid w:val="008D3358"/>
    <w:rsid w:val="008D3A91"/>
    <w:rsid w:val="008D3FF4"/>
    <w:rsid w:val="008D44F8"/>
    <w:rsid w:val="008D50DD"/>
    <w:rsid w:val="008D6959"/>
    <w:rsid w:val="008D6D75"/>
    <w:rsid w:val="008E12FA"/>
    <w:rsid w:val="008E2458"/>
    <w:rsid w:val="008E3433"/>
    <w:rsid w:val="008E34A1"/>
    <w:rsid w:val="008E682D"/>
    <w:rsid w:val="008F0000"/>
    <w:rsid w:val="008F04FF"/>
    <w:rsid w:val="008F06E6"/>
    <w:rsid w:val="008F1628"/>
    <w:rsid w:val="008F4E1C"/>
    <w:rsid w:val="008F569C"/>
    <w:rsid w:val="008F571B"/>
    <w:rsid w:val="008F57B9"/>
    <w:rsid w:val="008F6358"/>
    <w:rsid w:val="008F72C1"/>
    <w:rsid w:val="008F7402"/>
    <w:rsid w:val="008F7D89"/>
    <w:rsid w:val="00901893"/>
    <w:rsid w:val="00901982"/>
    <w:rsid w:val="0090455B"/>
    <w:rsid w:val="009045A3"/>
    <w:rsid w:val="00904914"/>
    <w:rsid w:val="00904A46"/>
    <w:rsid w:val="009052F3"/>
    <w:rsid w:val="00905FC1"/>
    <w:rsid w:val="0091140E"/>
    <w:rsid w:val="0091198E"/>
    <w:rsid w:val="00914157"/>
    <w:rsid w:val="009148D9"/>
    <w:rsid w:val="00914A4E"/>
    <w:rsid w:val="00915738"/>
    <w:rsid w:val="009158E2"/>
    <w:rsid w:val="00916DF2"/>
    <w:rsid w:val="009172E0"/>
    <w:rsid w:val="0092176F"/>
    <w:rsid w:val="00921B2C"/>
    <w:rsid w:val="00922ACA"/>
    <w:rsid w:val="009239C8"/>
    <w:rsid w:val="009266D5"/>
    <w:rsid w:val="009267FE"/>
    <w:rsid w:val="00927E5C"/>
    <w:rsid w:val="00930E4B"/>
    <w:rsid w:val="00930EBA"/>
    <w:rsid w:val="009322A1"/>
    <w:rsid w:val="00932353"/>
    <w:rsid w:val="0093324B"/>
    <w:rsid w:val="00933D04"/>
    <w:rsid w:val="00935766"/>
    <w:rsid w:val="009362AD"/>
    <w:rsid w:val="00937BB1"/>
    <w:rsid w:val="00940566"/>
    <w:rsid w:val="009407F2"/>
    <w:rsid w:val="0094151A"/>
    <w:rsid w:val="009416E9"/>
    <w:rsid w:val="009422F2"/>
    <w:rsid w:val="009428DD"/>
    <w:rsid w:val="00943006"/>
    <w:rsid w:val="009447AA"/>
    <w:rsid w:val="00945BF4"/>
    <w:rsid w:val="00945D9E"/>
    <w:rsid w:val="00946B55"/>
    <w:rsid w:val="009473E3"/>
    <w:rsid w:val="00947BE7"/>
    <w:rsid w:val="00947E5F"/>
    <w:rsid w:val="00951622"/>
    <w:rsid w:val="00952B58"/>
    <w:rsid w:val="0095393C"/>
    <w:rsid w:val="0095526F"/>
    <w:rsid w:val="009555FB"/>
    <w:rsid w:val="00955918"/>
    <w:rsid w:val="00955C31"/>
    <w:rsid w:val="00955C36"/>
    <w:rsid w:val="00956092"/>
    <w:rsid w:val="00956E59"/>
    <w:rsid w:val="00957346"/>
    <w:rsid w:val="0095756E"/>
    <w:rsid w:val="009607F6"/>
    <w:rsid w:val="0096179D"/>
    <w:rsid w:val="00961E51"/>
    <w:rsid w:val="00962244"/>
    <w:rsid w:val="0096288C"/>
    <w:rsid w:val="00962F73"/>
    <w:rsid w:val="009645C7"/>
    <w:rsid w:val="00965588"/>
    <w:rsid w:val="00965827"/>
    <w:rsid w:val="00965CEB"/>
    <w:rsid w:val="00965DAC"/>
    <w:rsid w:val="009664CE"/>
    <w:rsid w:val="0096672F"/>
    <w:rsid w:val="009672F7"/>
    <w:rsid w:val="009676A8"/>
    <w:rsid w:val="009723F2"/>
    <w:rsid w:val="00972878"/>
    <w:rsid w:val="0097428E"/>
    <w:rsid w:val="0097438B"/>
    <w:rsid w:val="009748A1"/>
    <w:rsid w:val="00976DAC"/>
    <w:rsid w:val="00977B4C"/>
    <w:rsid w:val="00980757"/>
    <w:rsid w:val="009817A1"/>
    <w:rsid w:val="00981A5E"/>
    <w:rsid w:val="00981D1C"/>
    <w:rsid w:val="00981D92"/>
    <w:rsid w:val="00982740"/>
    <w:rsid w:val="00982A5B"/>
    <w:rsid w:val="0098309C"/>
    <w:rsid w:val="00984182"/>
    <w:rsid w:val="009855AA"/>
    <w:rsid w:val="0098686D"/>
    <w:rsid w:val="00987062"/>
    <w:rsid w:val="0098711A"/>
    <w:rsid w:val="00987932"/>
    <w:rsid w:val="00990861"/>
    <w:rsid w:val="00991B60"/>
    <w:rsid w:val="00993309"/>
    <w:rsid w:val="00994AB7"/>
    <w:rsid w:val="0099535D"/>
    <w:rsid w:val="0099625D"/>
    <w:rsid w:val="0099644D"/>
    <w:rsid w:val="009965F4"/>
    <w:rsid w:val="009969E8"/>
    <w:rsid w:val="00997D20"/>
    <w:rsid w:val="009A1044"/>
    <w:rsid w:val="009A1A60"/>
    <w:rsid w:val="009A1C3B"/>
    <w:rsid w:val="009A2374"/>
    <w:rsid w:val="009A29CE"/>
    <w:rsid w:val="009A2FD4"/>
    <w:rsid w:val="009A333A"/>
    <w:rsid w:val="009A39D3"/>
    <w:rsid w:val="009A3A69"/>
    <w:rsid w:val="009B0311"/>
    <w:rsid w:val="009B0E2E"/>
    <w:rsid w:val="009B0EEB"/>
    <w:rsid w:val="009B1171"/>
    <w:rsid w:val="009B1DE5"/>
    <w:rsid w:val="009B314E"/>
    <w:rsid w:val="009B3827"/>
    <w:rsid w:val="009B5260"/>
    <w:rsid w:val="009B6350"/>
    <w:rsid w:val="009B7046"/>
    <w:rsid w:val="009B7DDD"/>
    <w:rsid w:val="009B7ECB"/>
    <w:rsid w:val="009C04BA"/>
    <w:rsid w:val="009C0667"/>
    <w:rsid w:val="009C1DDE"/>
    <w:rsid w:val="009C3B61"/>
    <w:rsid w:val="009C422B"/>
    <w:rsid w:val="009C4D4C"/>
    <w:rsid w:val="009C5F9A"/>
    <w:rsid w:val="009C7592"/>
    <w:rsid w:val="009D0697"/>
    <w:rsid w:val="009D0B47"/>
    <w:rsid w:val="009D1011"/>
    <w:rsid w:val="009D201B"/>
    <w:rsid w:val="009D4141"/>
    <w:rsid w:val="009D4EFE"/>
    <w:rsid w:val="009D595B"/>
    <w:rsid w:val="009D5BBD"/>
    <w:rsid w:val="009D6B10"/>
    <w:rsid w:val="009D76CD"/>
    <w:rsid w:val="009E01D1"/>
    <w:rsid w:val="009E0BE5"/>
    <w:rsid w:val="009E21EF"/>
    <w:rsid w:val="009E23DB"/>
    <w:rsid w:val="009E28DF"/>
    <w:rsid w:val="009E2CF0"/>
    <w:rsid w:val="009E3A6C"/>
    <w:rsid w:val="009E3DB7"/>
    <w:rsid w:val="009E3EEB"/>
    <w:rsid w:val="009E5984"/>
    <w:rsid w:val="009E6104"/>
    <w:rsid w:val="009E6599"/>
    <w:rsid w:val="009E6987"/>
    <w:rsid w:val="009E6B43"/>
    <w:rsid w:val="009E72EF"/>
    <w:rsid w:val="009E78C2"/>
    <w:rsid w:val="009F0985"/>
    <w:rsid w:val="009F1299"/>
    <w:rsid w:val="009F1646"/>
    <w:rsid w:val="009F2070"/>
    <w:rsid w:val="009F2625"/>
    <w:rsid w:val="009F3B6C"/>
    <w:rsid w:val="009F6CC2"/>
    <w:rsid w:val="00A012DD"/>
    <w:rsid w:val="00A015B2"/>
    <w:rsid w:val="00A02B03"/>
    <w:rsid w:val="00A03F5A"/>
    <w:rsid w:val="00A04165"/>
    <w:rsid w:val="00A0478E"/>
    <w:rsid w:val="00A060EC"/>
    <w:rsid w:val="00A06E3F"/>
    <w:rsid w:val="00A0704A"/>
    <w:rsid w:val="00A077FF"/>
    <w:rsid w:val="00A07FAE"/>
    <w:rsid w:val="00A1002A"/>
    <w:rsid w:val="00A1084E"/>
    <w:rsid w:val="00A115F9"/>
    <w:rsid w:val="00A11B3F"/>
    <w:rsid w:val="00A11F66"/>
    <w:rsid w:val="00A13CA0"/>
    <w:rsid w:val="00A154C9"/>
    <w:rsid w:val="00A15908"/>
    <w:rsid w:val="00A15AD4"/>
    <w:rsid w:val="00A16557"/>
    <w:rsid w:val="00A20137"/>
    <w:rsid w:val="00A219EC"/>
    <w:rsid w:val="00A21A53"/>
    <w:rsid w:val="00A22F9D"/>
    <w:rsid w:val="00A23359"/>
    <w:rsid w:val="00A23937"/>
    <w:rsid w:val="00A24337"/>
    <w:rsid w:val="00A254FD"/>
    <w:rsid w:val="00A25851"/>
    <w:rsid w:val="00A25BA1"/>
    <w:rsid w:val="00A25C56"/>
    <w:rsid w:val="00A26C1F"/>
    <w:rsid w:val="00A30806"/>
    <w:rsid w:val="00A30EE9"/>
    <w:rsid w:val="00A31E7A"/>
    <w:rsid w:val="00A3251D"/>
    <w:rsid w:val="00A33225"/>
    <w:rsid w:val="00A33EA0"/>
    <w:rsid w:val="00A3445E"/>
    <w:rsid w:val="00A350AE"/>
    <w:rsid w:val="00A35A91"/>
    <w:rsid w:val="00A35FA3"/>
    <w:rsid w:val="00A3653A"/>
    <w:rsid w:val="00A36DB4"/>
    <w:rsid w:val="00A37A0E"/>
    <w:rsid w:val="00A41801"/>
    <w:rsid w:val="00A42109"/>
    <w:rsid w:val="00A421FA"/>
    <w:rsid w:val="00A432C4"/>
    <w:rsid w:val="00A44C5E"/>
    <w:rsid w:val="00A44CFE"/>
    <w:rsid w:val="00A464FC"/>
    <w:rsid w:val="00A47078"/>
    <w:rsid w:val="00A50B8F"/>
    <w:rsid w:val="00A51118"/>
    <w:rsid w:val="00A51299"/>
    <w:rsid w:val="00A5159A"/>
    <w:rsid w:val="00A52943"/>
    <w:rsid w:val="00A531F3"/>
    <w:rsid w:val="00A53557"/>
    <w:rsid w:val="00A54D1F"/>
    <w:rsid w:val="00A54FC3"/>
    <w:rsid w:val="00A55075"/>
    <w:rsid w:val="00A55A33"/>
    <w:rsid w:val="00A55C2D"/>
    <w:rsid w:val="00A55F05"/>
    <w:rsid w:val="00A5729C"/>
    <w:rsid w:val="00A574D0"/>
    <w:rsid w:val="00A57E27"/>
    <w:rsid w:val="00A600BC"/>
    <w:rsid w:val="00A61395"/>
    <w:rsid w:val="00A637BA"/>
    <w:rsid w:val="00A64A94"/>
    <w:rsid w:val="00A6509D"/>
    <w:rsid w:val="00A70B57"/>
    <w:rsid w:val="00A71DEE"/>
    <w:rsid w:val="00A7211A"/>
    <w:rsid w:val="00A75178"/>
    <w:rsid w:val="00A76139"/>
    <w:rsid w:val="00A82269"/>
    <w:rsid w:val="00A8300B"/>
    <w:rsid w:val="00A83C1C"/>
    <w:rsid w:val="00A84351"/>
    <w:rsid w:val="00A84484"/>
    <w:rsid w:val="00A8583D"/>
    <w:rsid w:val="00A8636C"/>
    <w:rsid w:val="00A903A6"/>
    <w:rsid w:val="00A90A05"/>
    <w:rsid w:val="00A915E0"/>
    <w:rsid w:val="00A92312"/>
    <w:rsid w:val="00A92398"/>
    <w:rsid w:val="00A929C5"/>
    <w:rsid w:val="00A95BA3"/>
    <w:rsid w:val="00A96941"/>
    <w:rsid w:val="00A97247"/>
    <w:rsid w:val="00A975C5"/>
    <w:rsid w:val="00AA0287"/>
    <w:rsid w:val="00AA24B7"/>
    <w:rsid w:val="00AA278E"/>
    <w:rsid w:val="00AA3962"/>
    <w:rsid w:val="00AA5B19"/>
    <w:rsid w:val="00AA6EF0"/>
    <w:rsid w:val="00AA7070"/>
    <w:rsid w:val="00AB047F"/>
    <w:rsid w:val="00AB0CDC"/>
    <w:rsid w:val="00AB10E7"/>
    <w:rsid w:val="00AB4655"/>
    <w:rsid w:val="00AB49A4"/>
    <w:rsid w:val="00AB4D55"/>
    <w:rsid w:val="00AB57F5"/>
    <w:rsid w:val="00AB6570"/>
    <w:rsid w:val="00AB6A90"/>
    <w:rsid w:val="00AB7A43"/>
    <w:rsid w:val="00AB7C8D"/>
    <w:rsid w:val="00AC0949"/>
    <w:rsid w:val="00AC0DDA"/>
    <w:rsid w:val="00AC1A35"/>
    <w:rsid w:val="00AC36A1"/>
    <w:rsid w:val="00AC3A65"/>
    <w:rsid w:val="00AC3AEF"/>
    <w:rsid w:val="00AC3C5B"/>
    <w:rsid w:val="00AC474A"/>
    <w:rsid w:val="00AC4E84"/>
    <w:rsid w:val="00AC50C2"/>
    <w:rsid w:val="00AC5BE8"/>
    <w:rsid w:val="00AC64AA"/>
    <w:rsid w:val="00AC6645"/>
    <w:rsid w:val="00AC66AA"/>
    <w:rsid w:val="00AC68E4"/>
    <w:rsid w:val="00AC6D03"/>
    <w:rsid w:val="00AC6E24"/>
    <w:rsid w:val="00AC7B93"/>
    <w:rsid w:val="00AD1EDD"/>
    <w:rsid w:val="00AD2627"/>
    <w:rsid w:val="00AD2B4C"/>
    <w:rsid w:val="00AD3198"/>
    <w:rsid w:val="00AD342D"/>
    <w:rsid w:val="00AD4699"/>
    <w:rsid w:val="00AD4809"/>
    <w:rsid w:val="00AD5382"/>
    <w:rsid w:val="00AD57CD"/>
    <w:rsid w:val="00AD7674"/>
    <w:rsid w:val="00AE0AD8"/>
    <w:rsid w:val="00AE0C98"/>
    <w:rsid w:val="00AE18A4"/>
    <w:rsid w:val="00AE1B86"/>
    <w:rsid w:val="00AE22AA"/>
    <w:rsid w:val="00AE2E70"/>
    <w:rsid w:val="00AE2E97"/>
    <w:rsid w:val="00AE378D"/>
    <w:rsid w:val="00AE43A3"/>
    <w:rsid w:val="00AE4599"/>
    <w:rsid w:val="00AE54D1"/>
    <w:rsid w:val="00AE67A3"/>
    <w:rsid w:val="00AE6B3B"/>
    <w:rsid w:val="00AF03F8"/>
    <w:rsid w:val="00AF0EC0"/>
    <w:rsid w:val="00AF1E67"/>
    <w:rsid w:val="00AF2ADE"/>
    <w:rsid w:val="00AF2CDC"/>
    <w:rsid w:val="00AF3339"/>
    <w:rsid w:val="00AF64CD"/>
    <w:rsid w:val="00AF6F11"/>
    <w:rsid w:val="00AF77EC"/>
    <w:rsid w:val="00AF7E6A"/>
    <w:rsid w:val="00B0032F"/>
    <w:rsid w:val="00B009E6"/>
    <w:rsid w:val="00B009F1"/>
    <w:rsid w:val="00B01653"/>
    <w:rsid w:val="00B01A0C"/>
    <w:rsid w:val="00B02922"/>
    <w:rsid w:val="00B0319F"/>
    <w:rsid w:val="00B03763"/>
    <w:rsid w:val="00B039B5"/>
    <w:rsid w:val="00B04F31"/>
    <w:rsid w:val="00B05415"/>
    <w:rsid w:val="00B0694E"/>
    <w:rsid w:val="00B07B7C"/>
    <w:rsid w:val="00B07C44"/>
    <w:rsid w:val="00B07C54"/>
    <w:rsid w:val="00B1267D"/>
    <w:rsid w:val="00B12B20"/>
    <w:rsid w:val="00B12EE8"/>
    <w:rsid w:val="00B13D45"/>
    <w:rsid w:val="00B14D85"/>
    <w:rsid w:val="00B156B2"/>
    <w:rsid w:val="00B16572"/>
    <w:rsid w:val="00B169D8"/>
    <w:rsid w:val="00B16EAC"/>
    <w:rsid w:val="00B1727C"/>
    <w:rsid w:val="00B1773E"/>
    <w:rsid w:val="00B17F25"/>
    <w:rsid w:val="00B21509"/>
    <w:rsid w:val="00B21574"/>
    <w:rsid w:val="00B21A7A"/>
    <w:rsid w:val="00B21E95"/>
    <w:rsid w:val="00B22A4F"/>
    <w:rsid w:val="00B2334C"/>
    <w:rsid w:val="00B24A6F"/>
    <w:rsid w:val="00B2515D"/>
    <w:rsid w:val="00B258A5"/>
    <w:rsid w:val="00B26342"/>
    <w:rsid w:val="00B26581"/>
    <w:rsid w:val="00B269D5"/>
    <w:rsid w:val="00B27756"/>
    <w:rsid w:val="00B300BD"/>
    <w:rsid w:val="00B30975"/>
    <w:rsid w:val="00B33619"/>
    <w:rsid w:val="00B3427A"/>
    <w:rsid w:val="00B34A55"/>
    <w:rsid w:val="00B355C8"/>
    <w:rsid w:val="00B35A87"/>
    <w:rsid w:val="00B36BC9"/>
    <w:rsid w:val="00B37E09"/>
    <w:rsid w:val="00B37E30"/>
    <w:rsid w:val="00B4070C"/>
    <w:rsid w:val="00B411CF"/>
    <w:rsid w:val="00B4145D"/>
    <w:rsid w:val="00B41623"/>
    <w:rsid w:val="00B42DED"/>
    <w:rsid w:val="00B43710"/>
    <w:rsid w:val="00B43FDD"/>
    <w:rsid w:val="00B44660"/>
    <w:rsid w:val="00B44FE7"/>
    <w:rsid w:val="00B452E7"/>
    <w:rsid w:val="00B4549E"/>
    <w:rsid w:val="00B45525"/>
    <w:rsid w:val="00B46A60"/>
    <w:rsid w:val="00B46A92"/>
    <w:rsid w:val="00B46D6C"/>
    <w:rsid w:val="00B47B8F"/>
    <w:rsid w:val="00B509AC"/>
    <w:rsid w:val="00B50FBF"/>
    <w:rsid w:val="00B51282"/>
    <w:rsid w:val="00B51859"/>
    <w:rsid w:val="00B51B3B"/>
    <w:rsid w:val="00B5303E"/>
    <w:rsid w:val="00B53120"/>
    <w:rsid w:val="00B5432B"/>
    <w:rsid w:val="00B545B4"/>
    <w:rsid w:val="00B5599B"/>
    <w:rsid w:val="00B55CB1"/>
    <w:rsid w:val="00B56661"/>
    <w:rsid w:val="00B57058"/>
    <w:rsid w:val="00B571E0"/>
    <w:rsid w:val="00B572B2"/>
    <w:rsid w:val="00B57A24"/>
    <w:rsid w:val="00B57AB9"/>
    <w:rsid w:val="00B6043B"/>
    <w:rsid w:val="00B63145"/>
    <w:rsid w:val="00B6531D"/>
    <w:rsid w:val="00B65EAC"/>
    <w:rsid w:val="00B65EC0"/>
    <w:rsid w:val="00B669F3"/>
    <w:rsid w:val="00B7143C"/>
    <w:rsid w:val="00B71F6C"/>
    <w:rsid w:val="00B74434"/>
    <w:rsid w:val="00B74D5F"/>
    <w:rsid w:val="00B74DFC"/>
    <w:rsid w:val="00B75527"/>
    <w:rsid w:val="00B759E4"/>
    <w:rsid w:val="00B76827"/>
    <w:rsid w:val="00B77F7E"/>
    <w:rsid w:val="00B80804"/>
    <w:rsid w:val="00B82547"/>
    <w:rsid w:val="00B829DD"/>
    <w:rsid w:val="00B82AE1"/>
    <w:rsid w:val="00B838B7"/>
    <w:rsid w:val="00B83C0C"/>
    <w:rsid w:val="00B83F4B"/>
    <w:rsid w:val="00B8448F"/>
    <w:rsid w:val="00B84F38"/>
    <w:rsid w:val="00B85133"/>
    <w:rsid w:val="00B86205"/>
    <w:rsid w:val="00B869E6"/>
    <w:rsid w:val="00B86FAD"/>
    <w:rsid w:val="00B873E9"/>
    <w:rsid w:val="00B8760B"/>
    <w:rsid w:val="00B877AE"/>
    <w:rsid w:val="00B905A8"/>
    <w:rsid w:val="00B91492"/>
    <w:rsid w:val="00B91987"/>
    <w:rsid w:val="00B91D10"/>
    <w:rsid w:val="00B9206C"/>
    <w:rsid w:val="00B9236D"/>
    <w:rsid w:val="00B92DEF"/>
    <w:rsid w:val="00B94847"/>
    <w:rsid w:val="00B94B4F"/>
    <w:rsid w:val="00B95F7C"/>
    <w:rsid w:val="00B962BD"/>
    <w:rsid w:val="00B96978"/>
    <w:rsid w:val="00B96E71"/>
    <w:rsid w:val="00B97127"/>
    <w:rsid w:val="00BA142B"/>
    <w:rsid w:val="00BA1BD9"/>
    <w:rsid w:val="00BA20BF"/>
    <w:rsid w:val="00BA21FD"/>
    <w:rsid w:val="00BA2E50"/>
    <w:rsid w:val="00BA3615"/>
    <w:rsid w:val="00BA560B"/>
    <w:rsid w:val="00BA5B64"/>
    <w:rsid w:val="00BA5DF6"/>
    <w:rsid w:val="00BA6904"/>
    <w:rsid w:val="00BA7A0F"/>
    <w:rsid w:val="00BB04E7"/>
    <w:rsid w:val="00BB0872"/>
    <w:rsid w:val="00BB2ED6"/>
    <w:rsid w:val="00BB4A0E"/>
    <w:rsid w:val="00BB5465"/>
    <w:rsid w:val="00BB7427"/>
    <w:rsid w:val="00BC08F5"/>
    <w:rsid w:val="00BC0DA0"/>
    <w:rsid w:val="00BC2080"/>
    <w:rsid w:val="00BC2C95"/>
    <w:rsid w:val="00BC352C"/>
    <w:rsid w:val="00BC4B7F"/>
    <w:rsid w:val="00BC5211"/>
    <w:rsid w:val="00BC560B"/>
    <w:rsid w:val="00BC57B5"/>
    <w:rsid w:val="00BD2D07"/>
    <w:rsid w:val="00BD2DC0"/>
    <w:rsid w:val="00BD41ED"/>
    <w:rsid w:val="00BD4DE0"/>
    <w:rsid w:val="00BD6DA9"/>
    <w:rsid w:val="00BD7047"/>
    <w:rsid w:val="00BD73FC"/>
    <w:rsid w:val="00BD7E20"/>
    <w:rsid w:val="00BE0059"/>
    <w:rsid w:val="00BE037C"/>
    <w:rsid w:val="00BE0713"/>
    <w:rsid w:val="00BE1F0C"/>
    <w:rsid w:val="00BE21AF"/>
    <w:rsid w:val="00BE3380"/>
    <w:rsid w:val="00BE363B"/>
    <w:rsid w:val="00BE44DD"/>
    <w:rsid w:val="00BE586C"/>
    <w:rsid w:val="00BE6999"/>
    <w:rsid w:val="00BE77B2"/>
    <w:rsid w:val="00BE7C0F"/>
    <w:rsid w:val="00BE7D92"/>
    <w:rsid w:val="00BF07ED"/>
    <w:rsid w:val="00BF0AC0"/>
    <w:rsid w:val="00BF139D"/>
    <w:rsid w:val="00BF1949"/>
    <w:rsid w:val="00BF19D6"/>
    <w:rsid w:val="00BF1B7C"/>
    <w:rsid w:val="00BF1D49"/>
    <w:rsid w:val="00BF2D62"/>
    <w:rsid w:val="00BF4935"/>
    <w:rsid w:val="00BF56BC"/>
    <w:rsid w:val="00BF5FA8"/>
    <w:rsid w:val="00BF640E"/>
    <w:rsid w:val="00C000F2"/>
    <w:rsid w:val="00C00A63"/>
    <w:rsid w:val="00C01340"/>
    <w:rsid w:val="00C01953"/>
    <w:rsid w:val="00C01C91"/>
    <w:rsid w:val="00C03282"/>
    <w:rsid w:val="00C03B20"/>
    <w:rsid w:val="00C03F43"/>
    <w:rsid w:val="00C045DA"/>
    <w:rsid w:val="00C04E93"/>
    <w:rsid w:val="00C04F60"/>
    <w:rsid w:val="00C050E1"/>
    <w:rsid w:val="00C052D7"/>
    <w:rsid w:val="00C05C76"/>
    <w:rsid w:val="00C06935"/>
    <w:rsid w:val="00C06A5C"/>
    <w:rsid w:val="00C06B35"/>
    <w:rsid w:val="00C07032"/>
    <w:rsid w:val="00C073F3"/>
    <w:rsid w:val="00C128B0"/>
    <w:rsid w:val="00C1359C"/>
    <w:rsid w:val="00C1454E"/>
    <w:rsid w:val="00C14DA8"/>
    <w:rsid w:val="00C15E9D"/>
    <w:rsid w:val="00C16063"/>
    <w:rsid w:val="00C20021"/>
    <w:rsid w:val="00C22B79"/>
    <w:rsid w:val="00C2372F"/>
    <w:rsid w:val="00C2428C"/>
    <w:rsid w:val="00C243C5"/>
    <w:rsid w:val="00C25102"/>
    <w:rsid w:val="00C25730"/>
    <w:rsid w:val="00C25CAA"/>
    <w:rsid w:val="00C27E2C"/>
    <w:rsid w:val="00C27EF5"/>
    <w:rsid w:val="00C31C53"/>
    <w:rsid w:val="00C31E56"/>
    <w:rsid w:val="00C3214B"/>
    <w:rsid w:val="00C326F4"/>
    <w:rsid w:val="00C335FD"/>
    <w:rsid w:val="00C355D5"/>
    <w:rsid w:val="00C35ADE"/>
    <w:rsid w:val="00C40726"/>
    <w:rsid w:val="00C40843"/>
    <w:rsid w:val="00C40CA3"/>
    <w:rsid w:val="00C40D11"/>
    <w:rsid w:val="00C40D8A"/>
    <w:rsid w:val="00C41B65"/>
    <w:rsid w:val="00C41CC1"/>
    <w:rsid w:val="00C423A5"/>
    <w:rsid w:val="00C42EF3"/>
    <w:rsid w:val="00C43C90"/>
    <w:rsid w:val="00C448C5"/>
    <w:rsid w:val="00C4520B"/>
    <w:rsid w:val="00C45493"/>
    <w:rsid w:val="00C46241"/>
    <w:rsid w:val="00C47BF4"/>
    <w:rsid w:val="00C5055F"/>
    <w:rsid w:val="00C505A9"/>
    <w:rsid w:val="00C512CD"/>
    <w:rsid w:val="00C51BDF"/>
    <w:rsid w:val="00C52710"/>
    <w:rsid w:val="00C527A8"/>
    <w:rsid w:val="00C533C7"/>
    <w:rsid w:val="00C5469B"/>
    <w:rsid w:val="00C54BCD"/>
    <w:rsid w:val="00C551A6"/>
    <w:rsid w:val="00C55D0D"/>
    <w:rsid w:val="00C60641"/>
    <w:rsid w:val="00C60AD3"/>
    <w:rsid w:val="00C60B65"/>
    <w:rsid w:val="00C614AE"/>
    <w:rsid w:val="00C61F11"/>
    <w:rsid w:val="00C62304"/>
    <w:rsid w:val="00C627D8"/>
    <w:rsid w:val="00C63E92"/>
    <w:rsid w:val="00C64DE8"/>
    <w:rsid w:val="00C656EF"/>
    <w:rsid w:val="00C65BFF"/>
    <w:rsid w:val="00C667D3"/>
    <w:rsid w:val="00C676B2"/>
    <w:rsid w:val="00C679EC"/>
    <w:rsid w:val="00C70556"/>
    <w:rsid w:val="00C70F9B"/>
    <w:rsid w:val="00C71736"/>
    <w:rsid w:val="00C71884"/>
    <w:rsid w:val="00C7194C"/>
    <w:rsid w:val="00C71983"/>
    <w:rsid w:val="00C71B70"/>
    <w:rsid w:val="00C73213"/>
    <w:rsid w:val="00C735FC"/>
    <w:rsid w:val="00C73600"/>
    <w:rsid w:val="00C73CD4"/>
    <w:rsid w:val="00C74A7F"/>
    <w:rsid w:val="00C74F56"/>
    <w:rsid w:val="00C76401"/>
    <w:rsid w:val="00C77571"/>
    <w:rsid w:val="00C77798"/>
    <w:rsid w:val="00C778C5"/>
    <w:rsid w:val="00C77C9F"/>
    <w:rsid w:val="00C811FB"/>
    <w:rsid w:val="00C827E8"/>
    <w:rsid w:val="00C84163"/>
    <w:rsid w:val="00C851CB"/>
    <w:rsid w:val="00C8582E"/>
    <w:rsid w:val="00C868FD"/>
    <w:rsid w:val="00C874D3"/>
    <w:rsid w:val="00C87508"/>
    <w:rsid w:val="00C876D9"/>
    <w:rsid w:val="00C91A58"/>
    <w:rsid w:val="00C91E3E"/>
    <w:rsid w:val="00C91FB9"/>
    <w:rsid w:val="00C92F76"/>
    <w:rsid w:val="00C938C1"/>
    <w:rsid w:val="00C93957"/>
    <w:rsid w:val="00C940A1"/>
    <w:rsid w:val="00C94497"/>
    <w:rsid w:val="00C95409"/>
    <w:rsid w:val="00C95FD5"/>
    <w:rsid w:val="00C961D4"/>
    <w:rsid w:val="00C96F32"/>
    <w:rsid w:val="00CA12B2"/>
    <w:rsid w:val="00CA17CA"/>
    <w:rsid w:val="00CA1ABD"/>
    <w:rsid w:val="00CA2CAA"/>
    <w:rsid w:val="00CA3565"/>
    <w:rsid w:val="00CA35D5"/>
    <w:rsid w:val="00CA3D98"/>
    <w:rsid w:val="00CA406D"/>
    <w:rsid w:val="00CA507E"/>
    <w:rsid w:val="00CA61B9"/>
    <w:rsid w:val="00CA6413"/>
    <w:rsid w:val="00CB160C"/>
    <w:rsid w:val="00CB1C70"/>
    <w:rsid w:val="00CB28CD"/>
    <w:rsid w:val="00CB28D6"/>
    <w:rsid w:val="00CB39D3"/>
    <w:rsid w:val="00CB3B1C"/>
    <w:rsid w:val="00CB5570"/>
    <w:rsid w:val="00CB6247"/>
    <w:rsid w:val="00CB670E"/>
    <w:rsid w:val="00CB7274"/>
    <w:rsid w:val="00CB7524"/>
    <w:rsid w:val="00CB7A6E"/>
    <w:rsid w:val="00CC0DD4"/>
    <w:rsid w:val="00CC1A52"/>
    <w:rsid w:val="00CC2394"/>
    <w:rsid w:val="00CC5E5B"/>
    <w:rsid w:val="00CC711E"/>
    <w:rsid w:val="00CC719C"/>
    <w:rsid w:val="00CC7E9B"/>
    <w:rsid w:val="00CD1567"/>
    <w:rsid w:val="00CD2AD1"/>
    <w:rsid w:val="00CD2DDC"/>
    <w:rsid w:val="00CD335B"/>
    <w:rsid w:val="00CD60D6"/>
    <w:rsid w:val="00CD64AD"/>
    <w:rsid w:val="00CD684F"/>
    <w:rsid w:val="00CE01EE"/>
    <w:rsid w:val="00CE074D"/>
    <w:rsid w:val="00CE0F5A"/>
    <w:rsid w:val="00CE1425"/>
    <w:rsid w:val="00CE1AEB"/>
    <w:rsid w:val="00CE1E84"/>
    <w:rsid w:val="00CE2520"/>
    <w:rsid w:val="00CE4201"/>
    <w:rsid w:val="00CE5627"/>
    <w:rsid w:val="00CE6354"/>
    <w:rsid w:val="00CE6CCE"/>
    <w:rsid w:val="00CF0CB6"/>
    <w:rsid w:val="00CF26BC"/>
    <w:rsid w:val="00CF35AF"/>
    <w:rsid w:val="00CF40BD"/>
    <w:rsid w:val="00CF4F9B"/>
    <w:rsid w:val="00CF50DB"/>
    <w:rsid w:val="00CF6DAF"/>
    <w:rsid w:val="00CF73E7"/>
    <w:rsid w:val="00D0075D"/>
    <w:rsid w:val="00D0204B"/>
    <w:rsid w:val="00D02D70"/>
    <w:rsid w:val="00D046E7"/>
    <w:rsid w:val="00D050AA"/>
    <w:rsid w:val="00D05234"/>
    <w:rsid w:val="00D05962"/>
    <w:rsid w:val="00D05BB7"/>
    <w:rsid w:val="00D079FF"/>
    <w:rsid w:val="00D07B60"/>
    <w:rsid w:val="00D07EB1"/>
    <w:rsid w:val="00D10FDD"/>
    <w:rsid w:val="00D12465"/>
    <w:rsid w:val="00D1275D"/>
    <w:rsid w:val="00D129C6"/>
    <w:rsid w:val="00D1313C"/>
    <w:rsid w:val="00D13488"/>
    <w:rsid w:val="00D13917"/>
    <w:rsid w:val="00D15170"/>
    <w:rsid w:val="00D1689E"/>
    <w:rsid w:val="00D16E22"/>
    <w:rsid w:val="00D2112F"/>
    <w:rsid w:val="00D214D6"/>
    <w:rsid w:val="00D21B45"/>
    <w:rsid w:val="00D24985"/>
    <w:rsid w:val="00D256E6"/>
    <w:rsid w:val="00D262AC"/>
    <w:rsid w:val="00D263D5"/>
    <w:rsid w:val="00D2671B"/>
    <w:rsid w:val="00D26867"/>
    <w:rsid w:val="00D26D6C"/>
    <w:rsid w:val="00D272B7"/>
    <w:rsid w:val="00D272D6"/>
    <w:rsid w:val="00D27C79"/>
    <w:rsid w:val="00D3061E"/>
    <w:rsid w:val="00D3080E"/>
    <w:rsid w:val="00D30B02"/>
    <w:rsid w:val="00D3228B"/>
    <w:rsid w:val="00D32578"/>
    <w:rsid w:val="00D3308E"/>
    <w:rsid w:val="00D33A3C"/>
    <w:rsid w:val="00D341B8"/>
    <w:rsid w:val="00D34D36"/>
    <w:rsid w:val="00D35E78"/>
    <w:rsid w:val="00D36579"/>
    <w:rsid w:val="00D36672"/>
    <w:rsid w:val="00D3675D"/>
    <w:rsid w:val="00D36B63"/>
    <w:rsid w:val="00D36FF2"/>
    <w:rsid w:val="00D408E4"/>
    <w:rsid w:val="00D40E4D"/>
    <w:rsid w:val="00D41981"/>
    <w:rsid w:val="00D41F5A"/>
    <w:rsid w:val="00D422D1"/>
    <w:rsid w:val="00D45755"/>
    <w:rsid w:val="00D45940"/>
    <w:rsid w:val="00D45CCE"/>
    <w:rsid w:val="00D46562"/>
    <w:rsid w:val="00D46596"/>
    <w:rsid w:val="00D46775"/>
    <w:rsid w:val="00D467BD"/>
    <w:rsid w:val="00D47C82"/>
    <w:rsid w:val="00D50DCE"/>
    <w:rsid w:val="00D50F3A"/>
    <w:rsid w:val="00D5222A"/>
    <w:rsid w:val="00D5250A"/>
    <w:rsid w:val="00D52936"/>
    <w:rsid w:val="00D545C5"/>
    <w:rsid w:val="00D55442"/>
    <w:rsid w:val="00D555CC"/>
    <w:rsid w:val="00D56067"/>
    <w:rsid w:val="00D564E3"/>
    <w:rsid w:val="00D5771E"/>
    <w:rsid w:val="00D606BD"/>
    <w:rsid w:val="00D616E8"/>
    <w:rsid w:val="00D6232A"/>
    <w:rsid w:val="00D63015"/>
    <w:rsid w:val="00D632C4"/>
    <w:rsid w:val="00D63441"/>
    <w:rsid w:val="00D653A9"/>
    <w:rsid w:val="00D65F89"/>
    <w:rsid w:val="00D6638C"/>
    <w:rsid w:val="00D668F5"/>
    <w:rsid w:val="00D6721B"/>
    <w:rsid w:val="00D7042C"/>
    <w:rsid w:val="00D710B3"/>
    <w:rsid w:val="00D7120B"/>
    <w:rsid w:val="00D7124E"/>
    <w:rsid w:val="00D71897"/>
    <w:rsid w:val="00D74B72"/>
    <w:rsid w:val="00D75ECD"/>
    <w:rsid w:val="00D76D5A"/>
    <w:rsid w:val="00D80646"/>
    <w:rsid w:val="00D80EE7"/>
    <w:rsid w:val="00D81022"/>
    <w:rsid w:val="00D810B6"/>
    <w:rsid w:val="00D81E16"/>
    <w:rsid w:val="00D8246E"/>
    <w:rsid w:val="00D82987"/>
    <w:rsid w:val="00D83600"/>
    <w:rsid w:val="00D8409B"/>
    <w:rsid w:val="00D844C7"/>
    <w:rsid w:val="00D8451C"/>
    <w:rsid w:val="00D847DB"/>
    <w:rsid w:val="00D84890"/>
    <w:rsid w:val="00D8554A"/>
    <w:rsid w:val="00D870B3"/>
    <w:rsid w:val="00D87206"/>
    <w:rsid w:val="00D87587"/>
    <w:rsid w:val="00D914E5"/>
    <w:rsid w:val="00D92489"/>
    <w:rsid w:val="00D934BA"/>
    <w:rsid w:val="00D94DE0"/>
    <w:rsid w:val="00D96B08"/>
    <w:rsid w:val="00D97522"/>
    <w:rsid w:val="00DA0435"/>
    <w:rsid w:val="00DA07E6"/>
    <w:rsid w:val="00DA13AB"/>
    <w:rsid w:val="00DA1744"/>
    <w:rsid w:val="00DA1B87"/>
    <w:rsid w:val="00DA1D4D"/>
    <w:rsid w:val="00DA3048"/>
    <w:rsid w:val="00DA3EF2"/>
    <w:rsid w:val="00DA42E5"/>
    <w:rsid w:val="00DA48C3"/>
    <w:rsid w:val="00DA5771"/>
    <w:rsid w:val="00DA6CD5"/>
    <w:rsid w:val="00DA7371"/>
    <w:rsid w:val="00DA791F"/>
    <w:rsid w:val="00DB0A17"/>
    <w:rsid w:val="00DB1448"/>
    <w:rsid w:val="00DB15F5"/>
    <w:rsid w:val="00DB3D7B"/>
    <w:rsid w:val="00DB3E82"/>
    <w:rsid w:val="00DB438E"/>
    <w:rsid w:val="00DB501D"/>
    <w:rsid w:val="00DB63B0"/>
    <w:rsid w:val="00DC0195"/>
    <w:rsid w:val="00DC133F"/>
    <w:rsid w:val="00DC1A89"/>
    <w:rsid w:val="00DC1EB7"/>
    <w:rsid w:val="00DC2736"/>
    <w:rsid w:val="00DC27BE"/>
    <w:rsid w:val="00DC3317"/>
    <w:rsid w:val="00DC4344"/>
    <w:rsid w:val="00DC530F"/>
    <w:rsid w:val="00DC66B6"/>
    <w:rsid w:val="00DC75C6"/>
    <w:rsid w:val="00DC76E1"/>
    <w:rsid w:val="00DC770D"/>
    <w:rsid w:val="00DD09B0"/>
    <w:rsid w:val="00DD10CF"/>
    <w:rsid w:val="00DD1BB4"/>
    <w:rsid w:val="00DD2749"/>
    <w:rsid w:val="00DD3592"/>
    <w:rsid w:val="00DD3676"/>
    <w:rsid w:val="00DD42C3"/>
    <w:rsid w:val="00DD46F9"/>
    <w:rsid w:val="00DD4B45"/>
    <w:rsid w:val="00DD6269"/>
    <w:rsid w:val="00DD7AD8"/>
    <w:rsid w:val="00DE1EA4"/>
    <w:rsid w:val="00DE225E"/>
    <w:rsid w:val="00DE2FD1"/>
    <w:rsid w:val="00DE39EC"/>
    <w:rsid w:val="00DE40DB"/>
    <w:rsid w:val="00DE58E1"/>
    <w:rsid w:val="00DE7205"/>
    <w:rsid w:val="00DE79CE"/>
    <w:rsid w:val="00DE7DBD"/>
    <w:rsid w:val="00DF01FB"/>
    <w:rsid w:val="00DF020C"/>
    <w:rsid w:val="00DF0584"/>
    <w:rsid w:val="00DF1965"/>
    <w:rsid w:val="00DF21FF"/>
    <w:rsid w:val="00DF3873"/>
    <w:rsid w:val="00DF3977"/>
    <w:rsid w:val="00DF5725"/>
    <w:rsid w:val="00DF5874"/>
    <w:rsid w:val="00DF65BE"/>
    <w:rsid w:val="00E0272B"/>
    <w:rsid w:val="00E02F56"/>
    <w:rsid w:val="00E03692"/>
    <w:rsid w:val="00E044E6"/>
    <w:rsid w:val="00E05672"/>
    <w:rsid w:val="00E06542"/>
    <w:rsid w:val="00E10DDB"/>
    <w:rsid w:val="00E10EFB"/>
    <w:rsid w:val="00E11CA3"/>
    <w:rsid w:val="00E133DB"/>
    <w:rsid w:val="00E13509"/>
    <w:rsid w:val="00E13614"/>
    <w:rsid w:val="00E142DF"/>
    <w:rsid w:val="00E15106"/>
    <w:rsid w:val="00E157E7"/>
    <w:rsid w:val="00E15C28"/>
    <w:rsid w:val="00E161E6"/>
    <w:rsid w:val="00E204F8"/>
    <w:rsid w:val="00E2054E"/>
    <w:rsid w:val="00E209CB"/>
    <w:rsid w:val="00E216E5"/>
    <w:rsid w:val="00E2189B"/>
    <w:rsid w:val="00E23599"/>
    <w:rsid w:val="00E2649E"/>
    <w:rsid w:val="00E273C5"/>
    <w:rsid w:val="00E27FCB"/>
    <w:rsid w:val="00E3011F"/>
    <w:rsid w:val="00E308A1"/>
    <w:rsid w:val="00E31D7E"/>
    <w:rsid w:val="00E32D2F"/>
    <w:rsid w:val="00E3327E"/>
    <w:rsid w:val="00E348A0"/>
    <w:rsid w:val="00E3670E"/>
    <w:rsid w:val="00E3678F"/>
    <w:rsid w:val="00E36DD1"/>
    <w:rsid w:val="00E37180"/>
    <w:rsid w:val="00E379E3"/>
    <w:rsid w:val="00E41E69"/>
    <w:rsid w:val="00E43439"/>
    <w:rsid w:val="00E44741"/>
    <w:rsid w:val="00E454B4"/>
    <w:rsid w:val="00E460CA"/>
    <w:rsid w:val="00E464F8"/>
    <w:rsid w:val="00E50365"/>
    <w:rsid w:val="00E509B2"/>
    <w:rsid w:val="00E51269"/>
    <w:rsid w:val="00E51569"/>
    <w:rsid w:val="00E51B45"/>
    <w:rsid w:val="00E51E47"/>
    <w:rsid w:val="00E52F70"/>
    <w:rsid w:val="00E52FC0"/>
    <w:rsid w:val="00E54693"/>
    <w:rsid w:val="00E555F7"/>
    <w:rsid w:val="00E556D0"/>
    <w:rsid w:val="00E55AA3"/>
    <w:rsid w:val="00E567F7"/>
    <w:rsid w:val="00E56AEA"/>
    <w:rsid w:val="00E571A7"/>
    <w:rsid w:val="00E57277"/>
    <w:rsid w:val="00E57CD7"/>
    <w:rsid w:val="00E60384"/>
    <w:rsid w:val="00E606D0"/>
    <w:rsid w:val="00E60BF4"/>
    <w:rsid w:val="00E61132"/>
    <w:rsid w:val="00E61B85"/>
    <w:rsid w:val="00E61FED"/>
    <w:rsid w:val="00E62AAB"/>
    <w:rsid w:val="00E638E7"/>
    <w:rsid w:val="00E63E50"/>
    <w:rsid w:val="00E66BEB"/>
    <w:rsid w:val="00E721B8"/>
    <w:rsid w:val="00E72246"/>
    <w:rsid w:val="00E72294"/>
    <w:rsid w:val="00E72995"/>
    <w:rsid w:val="00E75090"/>
    <w:rsid w:val="00E750D6"/>
    <w:rsid w:val="00E75751"/>
    <w:rsid w:val="00E75AA0"/>
    <w:rsid w:val="00E763E2"/>
    <w:rsid w:val="00E8363A"/>
    <w:rsid w:val="00E83A98"/>
    <w:rsid w:val="00E83F9D"/>
    <w:rsid w:val="00E84326"/>
    <w:rsid w:val="00E852AA"/>
    <w:rsid w:val="00E85BFE"/>
    <w:rsid w:val="00E87593"/>
    <w:rsid w:val="00E909A9"/>
    <w:rsid w:val="00E92401"/>
    <w:rsid w:val="00E92ACA"/>
    <w:rsid w:val="00E94829"/>
    <w:rsid w:val="00E94EFF"/>
    <w:rsid w:val="00E95BBD"/>
    <w:rsid w:val="00E96E76"/>
    <w:rsid w:val="00EA0581"/>
    <w:rsid w:val="00EA0D16"/>
    <w:rsid w:val="00EA0E7C"/>
    <w:rsid w:val="00EA15F9"/>
    <w:rsid w:val="00EA212B"/>
    <w:rsid w:val="00EA2B95"/>
    <w:rsid w:val="00EA314D"/>
    <w:rsid w:val="00EA3574"/>
    <w:rsid w:val="00EA3F8E"/>
    <w:rsid w:val="00EA424E"/>
    <w:rsid w:val="00EA4A13"/>
    <w:rsid w:val="00EA765D"/>
    <w:rsid w:val="00EB0981"/>
    <w:rsid w:val="00EB0AAC"/>
    <w:rsid w:val="00EB1B86"/>
    <w:rsid w:val="00EB42E0"/>
    <w:rsid w:val="00EB5DAC"/>
    <w:rsid w:val="00EB63ED"/>
    <w:rsid w:val="00EB6C56"/>
    <w:rsid w:val="00EC1542"/>
    <w:rsid w:val="00EC1FB8"/>
    <w:rsid w:val="00EC2756"/>
    <w:rsid w:val="00EC36FC"/>
    <w:rsid w:val="00EC4371"/>
    <w:rsid w:val="00EC454B"/>
    <w:rsid w:val="00EC4735"/>
    <w:rsid w:val="00EC48C9"/>
    <w:rsid w:val="00EC5051"/>
    <w:rsid w:val="00EC50D4"/>
    <w:rsid w:val="00EC585B"/>
    <w:rsid w:val="00EC5B40"/>
    <w:rsid w:val="00EC6DE0"/>
    <w:rsid w:val="00EC6EBD"/>
    <w:rsid w:val="00EC7B76"/>
    <w:rsid w:val="00ED0449"/>
    <w:rsid w:val="00ED141A"/>
    <w:rsid w:val="00ED1823"/>
    <w:rsid w:val="00ED1F42"/>
    <w:rsid w:val="00ED2556"/>
    <w:rsid w:val="00ED2B73"/>
    <w:rsid w:val="00ED35AE"/>
    <w:rsid w:val="00ED46D7"/>
    <w:rsid w:val="00ED58B7"/>
    <w:rsid w:val="00ED6651"/>
    <w:rsid w:val="00ED6CF8"/>
    <w:rsid w:val="00ED768D"/>
    <w:rsid w:val="00ED770F"/>
    <w:rsid w:val="00EE02EB"/>
    <w:rsid w:val="00EE04A6"/>
    <w:rsid w:val="00EE108A"/>
    <w:rsid w:val="00EE1238"/>
    <w:rsid w:val="00EE154B"/>
    <w:rsid w:val="00EE1E09"/>
    <w:rsid w:val="00EE26B8"/>
    <w:rsid w:val="00EE28B1"/>
    <w:rsid w:val="00EE2B6C"/>
    <w:rsid w:val="00EE30A2"/>
    <w:rsid w:val="00EE369A"/>
    <w:rsid w:val="00EE508D"/>
    <w:rsid w:val="00EE5346"/>
    <w:rsid w:val="00EE594C"/>
    <w:rsid w:val="00EE5C54"/>
    <w:rsid w:val="00EE5CB6"/>
    <w:rsid w:val="00EE77CD"/>
    <w:rsid w:val="00EF09CB"/>
    <w:rsid w:val="00EF2A76"/>
    <w:rsid w:val="00EF34C4"/>
    <w:rsid w:val="00EF374B"/>
    <w:rsid w:val="00EF44F1"/>
    <w:rsid w:val="00EF59D5"/>
    <w:rsid w:val="00EF607A"/>
    <w:rsid w:val="00F0028F"/>
    <w:rsid w:val="00F01428"/>
    <w:rsid w:val="00F02CFA"/>
    <w:rsid w:val="00F03018"/>
    <w:rsid w:val="00F0317B"/>
    <w:rsid w:val="00F04B8C"/>
    <w:rsid w:val="00F04F57"/>
    <w:rsid w:val="00F05160"/>
    <w:rsid w:val="00F05394"/>
    <w:rsid w:val="00F07258"/>
    <w:rsid w:val="00F07802"/>
    <w:rsid w:val="00F07E4A"/>
    <w:rsid w:val="00F10C17"/>
    <w:rsid w:val="00F10ED4"/>
    <w:rsid w:val="00F11BD1"/>
    <w:rsid w:val="00F121D7"/>
    <w:rsid w:val="00F12803"/>
    <w:rsid w:val="00F130CC"/>
    <w:rsid w:val="00F1353C"/>
    <w:rsid w:val="00F13569"/>
    <w:rsid w:val="00F13A44"/>
    <w:rsid w:val="00F1405C"/>
    <w:rsid w:val="00F14899"/>
    <w:rsid w:val="00F14B11"/>
    <w:rsid w:val="00F16105"/>
    <w:rsid w:val="00F16E9B"/>
    <w:rsid w:val="00F1749A"/>
    <w:rsid w:val="00F1785D"/>
    <w:rsid w:val="00F20485"/>
    <w:rsid w:val="00F2167F"/>
    <w:rsid w:val="00F221C7"/>
    <w:rsid w:val="00F23D1A"/>
    <w:rsid w:val="00F23EBF"/>
    <w:rsid w:val="00F24B59"/>
    <w:rsid w:val="00F24DD1"/>
    <w:rsid w:val="00F25622"/>
    <w:rsid w:val="00F2568F"/>
    <w:rsid w:val="00F25B56"/>
    <w:rsid w:val="00F25C69"/>
    <w:rsid w:val="00F304AF"/>
    <w:rsid w:val="00F309BC"/>
    <w:rsid w:val="00F30B7D"/>
    <w:rsid w:val="00F30EB0"/>
    <w:rsid w:val="00F3486E"/>
    <w:rsid w:val="00F34FA0"/>
    <w:rsid w:val="00F3665F"/>
    <w:rsid w:val="00F373D3"/>
    <w:rsid w:val="00F40BEB"/>
    <w:rsid w:val="00F40D0B"/>
    <w:rsid w:val="00F414C4"/>
    <w:rsid w:val="00F41775"/>
    <w:rsid w:val="00F428F0"/>
    <w:rsid w:val="00F43990"/>
    <w:rsid w:val="00F43DB5"/>
    <w:rsid w:val="00F43F00"/>
    <w:rsid w:val="00F4596A"/>
    <w:rsid w:val="00F47DC1"/>
    <w:rsid w:val="00F50155"/>
    <w:rsid w:val="00F50DD0"/>
    <w:rsid w:val="00F50F63"/>
    <w:rsid w:val="00F51317"/>
    <w:rsid w:val="00F5185A"/>
    <w:rsid w:val="00F51F1A"/>
    <w:rsid w:val="00F529C2"/>
    <w:rsid w:val="00F5310C"/>
    <w:rsid w:val="00F53673"/>
    <w:rsid w:val="00F53716"/>
    <w:rsid w:val="00F555F1"/>
    <w:rsid w:val="00F56575"/>
    <w:rsid w:val="00F56891"/>
    <w:rsid w:val="00F57052"/>
    <w:rsid w:val="00F574F5"/>
    <w:rsid w:val="00F579DA"/>
    <w:rsid w:val="00F60033"/>
    <w:rsid w:val="00F6128B"/>
    <w:rsid w:val="00F61AE8"/>
    <w:rsid w:val="00F62F51"/>
    <w:rsid w:val="00F63AF9"/>
    <w:rsid w:val="00F6435F"/>
    <w:rsid w:val="00F65B07"/>
    <w:rsid w:val="00F65BD6"/>
    <w:rsid w:val="00F66168"/>
    <w:rsid w:val="00F66C1E"/>
    <w:rsid w:val="00F701EB"/>
    <w:rsid w:val="00F703A6"/>
    <w:rsid w:val="00F70FDF"/>
    <w:rsid w:val="00F7110B"/>
    <w:rsid w:val="00F71B44"/>
    <w:rsid w:val="00F71B5C"/>
    <w:rsid w:val="00F728C6"/>
    <w:rsid w:val="00F72C20"/>
    <w:rsid w:val="00F72E51"/>
    <w:rsid w:val="00F73B39"/>
    <w:rsid w:val="00F73DEB"/>
    <w:rsid w:val="00F74AAC"/>
    <w:rsid w:val="00F7572B"/>
    <w:rsid w:val="00F761EC"/>
    <w:rsid w:val="00F76B3D"/>
    <w:rsid w:val="00F77E83"/>
    <w:rsid w:val="00F8244C"/>
    <w:rsid w:val="00F834CE"/>
    <w:rsid w:val="00F86C5F"/>
    <w:rsid w:val="00F879B2"/>
    <w:rsid w:val="00F87BB2"/>
    <w:rsid w:val="00F90CDD"/>
    <w:rsid w:val="00F90EA2"/>
    <w:rsid w:val="00F9255F"/>
    <w:rsid w:val="00F92F0D"/>
    <w:rsid w:val="00F94167"/>
    <w:rsid w:val="00F943A4"/>
    <w:rsid w:val="00F94E3D"/>
    <w:rsid w:val="00F9553C"/>
    <w:rsid w:val="00F964D4"/>
    <w:rsid w:val="00FA032C"/>
    <w:rsid w:val="00FA03BA"/>
    <w:rsid w:val="00FA1EFE"/>
    <w:rsid w:val="00FA2216"/>
    <w:rsid w:val="00FA2D5B"/>
    <w:rsid w:val="00FA52CA"/>
    <w:rsid w:val="00FA52DB"/>
    <w:rsid w:val="00FA5644"/>
    <w:rsid w:val="00FA63C2"/>
    <w:rsid w:val="00FA6774"/>
    <w:rsid w:val="00FA70C0"/>
    <w:rsid w:val="00FA719D"/>
    <w:rsid w:val="00FA7324"/>
    <w:rsid w:val="00FA733D"/>
    <w:rsid w:val="00FA7B25"/>
    <w:rsid w:val="00FA7CF0"/>
    <w:rsid w:val="00FB0E11"/>
    <w:rsid w:val="00FB116F"/>
    <w:rsid w:val="00FB24B8"/>
    <w:rsid w:val="00FB5F9E"/>
    <w:rsid w:val="00FB644B"/>
    <w:rsid w:val="00FB7DE0"/>
    <w:rsid w:val="00FC005D"/>
    <w:rsid w:val="00FC0384"/>
    <w:rsid w:val="00FC18CE"/>
    <w:rsid w:val="00FC1E61"/>
    <w:rsid w:val="00FC4D6C"/>
    <w:rsid w:val="00FC561B"/>
    <w:rsid w:val="00FC5804"/>
    <w:rsid w:val="00FC590C"/>
    <w:rsid w:val="00FD2B40"/>
    <w:rsid w:val="00FD4959"/>
    <w:rsid w:val="00FE0995"/>
    <w:rsid w:val="00FE1FB3"/>
    <w:rsid w:val="00FE47AB"/>
    <w:rsid w:val="00FE5D69"/>
    <w:rsid w:val="00FE5DF1"/>
    <w:rsid w:val="00FE625F"/>
    <w:rsid w:val="00FE7286"/>
    <w:rsid w:val="00FF0150"/>
    <w:rsid w:val="00FF1078"/>
    <w:rsid w:val="00FF1291"/>
    <w:rsid w:val="00FF1302"/>
    <w:rsid w:val="00FF1B71"/>
    <w:rsid w:val="00FF2E25"/>
    <w:rsid w:val="00FF3FF7"/>
    <w:rsid w:val="00FF5D37"/>
    <w:rsid w:val="00FF5E3F"/>
    <w:rsid w:val="00FF65B5"/>
    <w:rsid w:val="00FF6625"/>
    <w:rsid w:val="00FF79E9"/>
    <w:rsid w:val="02BA54AF"/>
    <w:rsid w:val="02C1481B"/>
    <w:rsid w:val="036C7AB2"/>
    <w:rsid w:val="0436A3BF"/>
    <w:rsid w:val="047412CA"/>
    <w:rsid w:val="05E23C28"/>
    <w:rsid w:val="06021088"/>
    <w:rsid w:val="06D80962"/>
    <w:rsid w:val="06F4955B"/>
    <w:rsid w:val="07967CA6"/>
    <w:rsid w:val="0C5AAB30"/>
    <w:rsid w:val="0CA27143"/>
    <w:rsid w:val="0CAE1203"/>
    <w:rsid w:val="0CF8098C"/>
    <w:rsid w:val="0D825C11"/>
    <w:rsid w:val="1071E75D"/>
    <w:rsid w:val="11734613"/>
    <w:rsid w:val="1243DAD0"/>
    <w:rsid w:val="1304FDDF"/>
    <w:rsid w:val="139E6127"/>
    <w:rsid w:val="153018F3"/>
    <w:rsid w:val="1563D710"/>
    <w:rsid w:val="164406CF"/>
    <w:rsid w:val="17BC908F"/>
    <w:rsid w:val="17C14F7F"/>
    <w:rsid w:val="198B09E0"/>
    <w:rsid w:val="19A3034D"/>
    <w:rsid w:val="1A497D24"/>
    <w:rsid w:val="1A9DE97D"/>
    <w:rsid w:val="1BCC2ECA"/>
    <w:rsid w:val="1C1A388D"/>
    <w:rsid w:val="1CE1C74C"/>
    <w:rsid w:val="1CFE5345"/>
    <w:rsid w:val="1D1DA2C0"/>
    <w:rsid w:val="1E038212"/>
    <w:rsid w:val="1EA75072"/>
    <w:rsid w:val="1F0CE260"/>
    <w:rsid w:val="1F7A1174"/>
    <w:rsid w:val="2051891B"/>
    <w:rsid w:val="209A07A0"/>
    <w:rsid w:val="214A3B71"/>
    <w:rsid w:val="21FEF4BB"/>
    <w:rsid w:val="22AC2F2D"/>
    <w:rsid w:val="2301C776"/>
    <w:rsid w:val="23946915"/>
    <w:rsid w:val="24DB9E5A"/>
    <w:rsid w:val="25118486"/>
    <w:rsid w:val="25AF7A5A"/>
    <w:rsid w:val="260C6AB6"/>
    <w:rsid w:val="26BE90B9"/>
    <w:rsid w:val="2701E7B7"/>
    <w:rsid w:val="2788B9C6"/>
    <w:rsid w:val="2812A7A4"/>
    <w:rsid w:val="2872EED0"/>
    <w:rsid w:val="288C23F9"/>
    <w:rsid w:val="28E9ABCD"/>
    <w:rsid w:val="2988381E"/>
    <w:rsid w:val="29C89C81"/>
    <w:rsid w:val="2A9BE109"/>
    <w:rsid w:val="2AE892AD"/>
    <w:rsid w:val="2B6F595D"/>
    <w:rsid w:val="2B7E3654"/>
    <w:rsid w:val="2C0888D9"/>
    <w:rsid w:val="2D74CC02"/>
    <w:rsid w:val="2DDAA508"/>
    <w:rsid w:val="2E49A721"/>
    <w:rsid w:val="2F9EDD87"/>
    <w:rsid w:val="2FACC137"/>
    <w:rsid w:val="304A1F93"/>
    <w:rsid w:val="322D11F2"/>
    <w:rsid w:val="351F244D"/>
    <w:rsid w:val="35371DBA"/>
    <w:rsid w:val="36988105"/>
    <w:rsid w:val="38822EFA"/>
    <w:rsid w:val="39E28989"/>
    <w:rsid w:val="39EB0D8C"/>
    <w:rsid w:val="3CF51954"/>
    <w:rsid w:val="3DB8851E"/>
    <w:rsid w:val="3ECEF038"/>
    <w:rsid w:val="4050694C"/>
    <w:rsid w:val="4161BDF9"/>
    <w:rsid w:val="4168A095"/>
    <w:rsid w:val="43EC1DA7"/>
    <w:rsid w:val="44279679"/>
    <w:rsid w:val="445EF12A"/>
    <w:rsid w:val="45510AC2"/>
    <w:rsid w:val="4659A1F9"/>
    <w:rsid w:val="4770B8D8"/>
    <w:rsid w:val="48161F9B"/>
    <w:rsid w:val="49019061"/>
    <w:rsid w:val="495E80BD"/>
    <w:rsid w:val="4AB6BE7A"/>
    <w:rsid w:val="4BDE3A00"/>
    <w:rsid w:val="4BFF4EE8"/>
    <w:rsid w:val="4D02B91B"/>
    <w:rsid w:val="4D1AB288"/>
    <w:rsid w:val="4D25D3D9"/>
    <w:rsid w:val="4DFD07D3"/>
    <w:rsid w:val="4F5A9EE0"/>
    <w:rsid w:val="500CC4E3"/>
    <w:rsid w:val="5103C243"/>
    <w:rsid w:val="512CBB0F"/>
    <w:rsid w:val="51A0D102"/>
    <w:rsid w:val="51CEA25A"/>
    <w:rsid w:val="52B15C4C"/>
    <w:rsid w:val="53302CF4"/>
    <w:rsid w:val="533E0982"/>
    <w:rsid w:val="53469D51"/>
    <w:rsid w:val="539C359A"/>
    <w:rsid w:val="56B71792"/>
    <w:rsid w:val="574CBB39"/>
    <w:rsid w:val="58115CBD"/>
    <w:rsid w:val="58713A54"/>
    <w:rsid w:val="5878F509"/>
    <w:rsid w:val="5B7B461C"/>
    <w:rsid w:val="5BCFB275"/>
    <w:rsid w:val="5D349F90"/>
    <w:rsid w:val="5D3D2393"/>
    <w:rsid w:val="5DE1DA02"/>
    <w:rsid w:val="5F683EA7"/>
    <w:rsid w:val="60E48DB7"/>
    <w:rsid w:val="6142158B"/>
    <w:rsid w:val="61525443"/>
    <w:rsid w:val="6221063F"/>
    <w:rsid w:val="622598CB"/>
    <w:rsid w:val="62E40C0F"/>
    <w:rsid w:val="673678F9"/>
    <w:rsid w:val="673E33AE"/>
    <w:rsid w:val="6896D388"/>
    <w:rsid w:val="68A320C9"/>
    <w:rsid w:val="69505B3B"/>
    <w:rsid w:val="6951F8DD"/>
    <w:rsid w:val="69A5F384"/>
    <w:rsid w:val="6A304609"/>
    <w:rsid w:val="6A94F11A"/>
    <w:rsid w:val="6B7FCA68"/>
    <w:rsid w:val="6B88E5E3"/>
    <w:rsid w:val="6D7F48C0"/>
    <w:rsid w:val="6E21300B"/>
    <w:rsid w:val="714F1DDA"/>
    <w:rsid w:val="739825AD"/>
    <w:rsid w:val="74413035"/>
    <w:rsid w:val="747ED116"/>
    <w:rsid w:val="761AE318"/>
    <w:rsid w:val="7650ED45"/>
    <w:rsid w:val="76F7671C"/>
    <w:rsid w:val="77831833"/>
    <w:rsid w:val="782AC429"/>
    <w:rsid w:val="787AA793"/>
    <w:rsid w:val="78C82285"/>
    <w:rsid w:val="7ABFE628"/>
    <w:rsid w:val="7AC7A0DD"/>
    <w:rsid w:val="7BC3505B"/>
    <w:rsid w:val="7E33625E"/>
    <w:rsid w:val="7ECD5C23"/>
    <w:rsid w:val="7FAFB16E"/>
    <w:rsid w:val="7FCD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50DA1DDA"/>
  <w15:chartTrackingRefBased/>
  <w15:docId w15:val="{C51A567C-8F07-49B3-9C74-11252A7F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F77"/>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284F77"/>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284F77"/>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unhideWhenUsed/>
    <w:qFormat/>
    <w:rsid w:val="00284F77"/>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2C3"/>
    <w:pPr>
      <w:ind w:left="720"/>
      <w:contextualSpacing/>
    </w:pPr>
  </w:style>
  <w:style w:type="character" w:customStyle="1" w:styleId="Heading1Char">
    <w:name w:val="Heading 1 Char"/>
    <w:basedOn w:val="DefaultParagraphFont"/>
    <w:link w:val="Heading1"/>
    <w:uiPriority w:val="9"/>
    <w:rsid w:val="00284F77"/>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284F77"/>
    <w:rPr>
      <w:rFonts w:asciiTheme="majorHAnsi" w:eastAsiaTheme="majorEastAsia" w:hAnsiTheme="majorHAnsi" w:cstheme="majorBidi"/>
      <w:color w:val="3E762A" w:themeColor="accent1" w:themeShade="BF"/>
      <w:sz w:val="26"/>
      <w:szCs w:val="26"/>
    </w:rPr>
  </w:style>
  <w:style w:type="character" w:customStyle="1" w:styleId="Heading3Char">
    <w:name w:val="Heading 3 Char"/>
    <w:basedOn w:val="DefaultParagraphFont"/>
    <w:link w:val="Heading3"/>
    <w:uiPriority w:val="9"/>
    <w:rsid w:val="00284F77"/>
    <w:rPr>
      <w:rFonts w:asciiTheme="majorHAnsi" w:eastAsiaTheme="majorEastAsia" w:hAnsiTheme="majorHAnsi" w:cstheme="majorBidi"/>
      <w:color w:val="294E1C" w:themeColor="accent1" w:themeShade="7F"/>
      <w:sz w:val="24"/>
      <w:szCs w:val="24"/>
    </w:rPr>
  </w:style>
  <w:style w:type="character" w:customStyle="1" w:styleId="Heading4Char">
    <w:name w:val="Heading 4 Char"/>
    <w:basedOn w:val="DefaultParagraphFont"/>
    <w:link w:val="Heading4"/>
    <w:uiPriority w:val="9"/>
    <w:rsid w:val="00284F77"/>
    <w:rPr>
      <w:rFonts w:asciiTheme="majorHAnsi" w:eastAsiaTheme="majorEastAsia" w:hAnsiTheme="majorHAnsi" w:cstheme="majorBidi"/>
      <w:i/>
      <w:iCs/>
      <w:color w:val="3E762A" w:themeColor="accent1" w:themeShade="BF"/>
    </w:rPr>
  </w:style>
  <w:style w:type="character" w:styleId="CommentReference">
    <w:name w:val="annotation reference"/>
    <w:basedOn w:val="DefaultParagraphFont"/>
    <w:uiPriority w:val="99"/>
    <w:semiHidden/>
    <w:unhideWhenUsed/>
    <w:rsid w:val="001958AE"/>
    <w:rPr>
      <w:sz w:val="16"/>
      <w:szCs w:val="16"/>
    </w:rPr>
  </w:style>
  <w:style w:type="paragraph" w:styleId="CommentText">
    <w:name w:val="annotation text"/>
    <w:basedOn w:val="Normal"/>
    <w:link w:val="CommentTextChar"/>
    <w:uiPriority w:val="99"/>
    <w:unhideWhenUsed/>
    <w:rsid w:val="001958AE"/>
    <w:pPr>
      <w:spacing w:line="240" w:lineRule="auto"/>
    </w:pPr>
    <w:rPr>
      <w:sz w:val="20"/>
      <w:szCs w:val="20"/>
    </w:rPr>
  </w:style>
  <w:style w:type="character" w:customStyle="1" w:styleId="CommentTextChar">
    <w:name w:val="Comment Text Char"/>
    <w:basedOn w:val="DefaultParagraphFont"/>
    <w:link w:val="CommentText"/>
    <w:uiPriority w:val="99"/>
    <w:rsid w:val="001958AE"/>
    <w:rPr>
      <w:sz w:val="20"/>
      <w:szCs w:val="20"/>
    </w:rPr>
  </w:style>
  <w:style w:type="paragraph" w:styleId="CommentSubject">
    <w:name w:val="annotation subject"/>
    <w:basedOn w:val="CommentText"/>
    <w:next w:val="CommentText"/>
    <w:link w:val="CommentSubjectChar"/>
    <w:uiPriority w:val="99"/>
    <w:semiHidden/>
    <w:unhideWhenUsed/>
    <w:rsid w:val="001958AE"/>
    <w:rPr>
      <w:b/>
      <w:bCs/>
    </w:rPr>
  </w:style>
  <w:style w:type="character" w:customStyle="1" w:styleId="CommentSubjectChar">
    <w:name w:val="Comment Subject Char"/>
    <w:basedOn w:val="CommentTextChar"/>
    <w:link w:val="CommentSubject"/>
    <w:uiPriority w:val="99"/>
    <w:semiHidden/>
    <w:rsid w:val="001958AE"/>
    <w:rPr>
      <w:b/>
      <w:bCs/>
      <w:sz w:val="20"/>
      <w:szCs w:val="20"/>
    </w:rPr>
  </w:style>
  <w:style w:type="paragraph" w:styleId="Header">
    <w:name w:val="header"/>
    <w:basedOn w:val="Normal"/>
    <w:link w:val="HeaderChar"/>
    <w:uiPriority w:val="99"/>
    <w:unhideWhenUsed/>
    <w:rsid w:val="00F56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575"/>
  </w:style>
  <w:style w:type="paragraph" w:styleId="Footer">
    <w:name w:val="footer"/>
    <w:basedOn w:val="Normal"/>
    <w:link w:val="FooterChar"/>
    <w:uiPriority w:val="99"/>
    <w:unhideWhenUsed/>
    <w:rsid w:val="00F5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575"/>
  </w:style>
  <w:style w:type="character" w:styleId="Hyperlink">
    <w:name w:val="Hyperlink"/>
    <w:basedOn w:val="DefaultParagraphFont"/>
    <w:uiPriority w:val="99"/>
    <w:unhideWhenUsed/>
    <w:rsid w:val="00B0319F"/>
    <w:rPr>
      <w:color w:val="6B9F25" w:themeColor="hyperlink"/>
      <w:u w:val="single"/>
    </w:rPr>
  </w:style>
  <w:style w:type="character" w:styleId="UnresolvedMention">
    <w:name w:val="Unresolved Mention"/>
    <w:basedOn w:val="DefaultParagraphFont"/>
    <w:uiPriority w:val="99"/>
    <w:semiHidden/>
    <w:unhideWhenUsed/>
    <w:rsid w:val="00B0319F"/>
    <w:rPr>
      <w:color w:val="605E5C"/>
      <w:shd w:val="clear" w:color="auto" w:fill="E1DFDD"/>
    </w:rPr>
  </w:style>
  <w:style w:type="character" w:styleId="FollowedHyperlink">
    <w:name w:val="FollowedHyperlink"/>
    <w:basedOn w:val="DefaultParagraphFont"/>
    <w:uiPriority w:val="99"/>
    <w:semiHidden/>
    <w:unhideWhenUsed/>
    <w:rsid w:val="008247B1"/>
    <w:rPr>
      <w:color w:val="BA6906" w:themeColor="followedHyperlink"/>
      <w:u w:val="single"/>
    </w:rPr>
  </w:style>
  <w:style w:type="paragraph" w:styleId="NoSpacing">
    <w:name w:val="No Spacing"/>
    <w:link w:val="NoSpacingChar"/>
    <w:uiPriority w:val="1"/>
    <w:qFormat/>
    <w:rsid w:val="00000B7E"/>
    <w:pPr>
      <w:spacing w:after="0" w:line="240" w:lineRule="auto"/>
    </w:pPr>
  </w:style>
  <w:style w:type="paragraph" w:styleId="TOCHeading">
    <w:name w:val="TOC Heading"/>
    <w:basedOn w:val="Heading1"/>
    <w:next w:val="Normal"/>
    <w:uiPriority w:val="39"/>
    <w:unhideWhenUsed/>
    <w:qFormat/>
    <w:rsid w:val="00BE21AF"/>
    <w:pPr>
      <w:outlineLvl w:val="9"/>
    </w:pPr>
  </w:style>
  <w:style w:type="paragraph" w:styleId="TOC1">
    <w:name w:val="toc 1"/>
    <w:basedOn w:val="Normal"/>
    <w:next w:val="Normal"/>
    <w:autoRedefine/>
    <w:uiPriority w:val="39"/>
    <w:unhideWhenUsed/>
    <w:rsid w:val="00F60033"/>
    <w:pPr>
      <w:tabs>
        <w:tab w:val="left" w:pos="440"/>
        <w:tab w:val="right" w:leader="dot" w:pos="9350"/>
      </w:tabs>
      <w:spacing w:after="100"/>
      <w:ind w:left="220" w:hanging="220"/>
    </w:pPr>
  </w:style>
  <w:style w:type="paragraph" w:styleId="TOC2">
    <w:name w:val="toc 2"/>
    <w:basedOn w:val="Normal"/>
    <w:next w:val="Normal"/>
    <w:autoRedefine/>
    <w:uiPriority w:val="39"/>
    <w:unhideWhenUsed/>
    <w:rsid w:val="00F60033"/>
    <w:pPr>
      <w:tabs>
        <w:tab w:val="left" w:pos="660"/>
        <w:tab w:val="right" w:leader="dot" w:pos="9350"/>
      </w:tabs>
      <w:spacing w:after="100"/>
      <w:ind w:left="220"/>
    </w:pPr>
  </w:style>
  <w:style w:type="paragraph" w:styleId="TOC3">
    <w:name w:val="toc 3"/>
    <w:basedOn w:val="Normal"/>
    <w:next w:val="Normal"/>
    <w:autoRedefine/>
    <w:uiPriority w:val="39"/>
    <w:unhideWhenUsed/>
    <w:rsid w:val="00BE21AF"/>
    <w:pPr>
      <w:spacing w:after="100"/>
      <w:ind w:left="440"/>
    </w:pPr>
  </w:style>
  <w:style w:type="character" w:customStyle="1" w:styleId="NoSpacingChar">
    <w:name w:val="No Spacing Char"/>
    <w:basedOn w:val="DefaultParagraphFont"/>
    <w:link w:val="NoSpacing"/>
    <w:uiPriority w:val="1"/>
    <w:rsid w:val="007F12F0"/>
  </w:style>
  <w:style w:type="paragraph" w:styleId="Revision">
    <w:name w:val="Revision"/>
    <w:hidden/>
    <w:uiPriority w:val="99"/>
    <w:semiHidden/>
    <w:rsid w:val="00090CC0"/>
    <w:pPr>
      <w:spacing w:after="0" w:line="240" w:lineRule="auto"/>
    </w:pPr>
  </w:style>
  <w:style w:type="paragraph" w:customStyle="1" w:styleId="Default">
    <w:name w:val="Default"/>
    <w:rsid w:val="002A62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efaultParagraphFont"/>
    <w:rsid w:val="00113F0E"/>
    <w:rPr>
      <w:rFonts w:ascii="Segoe UI" w:hAnsi="Segoe UI" w:cs="Segoe UI" w:hint="default"/>
      <w:sz w:val="18"/>
      <w:szCs w:val="18"/>
    </w:rPr>
  </w:style>
  <w:style w:type="paragraph" w:styleId="FootnoteText">
    <w:name w:val="footnote text"/>
    <w:basedOn w:val="Normal"/>
    <w:link w:val="FootnoteTextChar"/>
    <w:uiPriority w:val="99"/>
    <w:semiHidden/>
    <w:unhideWhenUsed/>
    <w:rsid w:val="00374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403"/>
    <w:rPr>
      <w:sz w:val="20"/>
      <w:szCs w:val="20"/>
    </w:rPr>
  </w:style>
  <w:style w:type="character" w:styleId="FootnoteReference">
    <w:name w:val="footnote reference"/>
    <w:basedOn w:val="DefaultParagraphFont"/>
    <w:uiPriority w:val="99"/>
    <w:semiHidden/>
    <w:unhideWhenUsed/>
    <w:rsid w:val="00374403"/>
    <w:rPr>
      <w:vertAlign w:val="superscript"/>
    </w:rPr>
  </w:style>
  <w:style w:type="character" w:styleId="Mention">
    <w:name w:val="Mention"/>
    <w:basedOn w:val="DefaultParagraphFont"/>
    <w:uiPriority w:val="99"/>
    <w:unhideWhenUsed/>
    <w:rsid w:val="000C5D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8161">
      <w:bodyDiv w:val="1"/>
      <w:marLeft w:val="0"/>
      <w:marRight w:val="0"/>
      <w:marTop w:val="0"/>
      <w:marBottom w:val="0"/>
      <w:divBdr>
        <w:top w:val="none" w:sz="0" w:space="0" w:color="auto"/>
        <w:left w:val="none" w:sz="0" w:space="0" w:color="auto"/>
        <w:bottom w:val="none" w:sz="0" w:space="0" w:color="auto"/>
        <w:right w:val="none" w:sz="0" w:space="0" w:color="auto"/>
      </w:divBdr>
      <w:divsChild>
        <w:div w:id="247466594">
          <w:marLeft w:val="0"/>
          <w:marRight w:val="0"/>
          <w:marTop w:val="0"/>
          <w:marBottom w:val="0"/>
          <w:divBdr>
            <w:top w:val="none" w:sz="0" w:space="0" w:color="auto"/>
            <w:left w:val="none" w:sz="0" w:space="0" w:color="auto"/>
            <w:bottom w:val="none" w:sz="0" w:space="0" w:color="auto"/>
            <w:right w:val="none" w:sz="0" w:space="0" w:color="auto"/>
          </w:divBdr>
          <w:divsChild>
            <w:div w:id="1482387951">
              <w:marLeft w:val="0"/>
              <w:marRight w:val="0"/>
              <w:marTop w:val="0"/>
              <w:marBottom w:val="0"/>
              <w:divBdr>
                <w:top w:val="none" w:sz="0" w:space="0" w:color="auto"/>
                <w:left w:val="none" w:sz="0" w:space="0" w:color="auto"/>
                <w:bottom w:val="none" w:sz="0" w:space="0" w:color="auto"/>
                <w:right w:val="none" w:sz="0" w:space="0" w:color="auto"/>
              </w:divBdr>
              <w:divsChild>
                <w:div w:id="9914005">
                  <w:marLeft w:val="0"/>
                  <w:marRight w:val="0"/>
                  <w:marTop w:val="0"/>
                  <w:marBottom w:val="0"/>
                  <w:divBdr>
                    <w:top w:val="none" w:sz="0" w:space="0" w:color="auto"/>
                    <w:left w:val="none" w:sz="0" w:space="0" w:color="auto"/>
                    <w:bottom w:val="none" w:sz="0" w:space="0" w:color="auto"/>
                    <w:right w:val="none" w:sz="0" w:space="0" w:color="auto"/>
                  </w:divBdr>
                </w:div>
                <w:div w:id="28603733">
                  <w:marLeft w:val="0"/>
                  <w:marRight w:val="0"/>
                  <w:marTop w:val="0"/>
                  <w:marBottom w:val="0"/>
                  <w:divBdr>
                    <w:top w:val="none" w:sz="0" w:space="0" w:color="auto"/>
                    <w:left w:val="none" w:sz="0" w:space="0" w:color="auto"/>
                    <w:bottom w:val="none" w:sz="0" w:space="0" w:color="auto"/>
                    <w:right w:val="none" w:sz="0" w:space="0" w:color="auto"/>
                  </w:divBdr>
                </w:div>
                <w:div w:id="241835111">
                  <w:marLeft w:val="0"/>
                  <w:marRight w:val="0"/>
                  <w:marTop w:val="0"/>
                  <w:marBottom w:val="0"/>
                  <w:divBdr>
                    <w:top w:val="none" w:sz="0" w:space="0" w:color="auto"/>
                    <w:left w:val="none" w:sz="0" w:space="0" w:color="auto"/>
                    <w:bottom w:val="none" w:sz="0" w:space="0" w:color="auto"/>
                    <w:right w:val="none" w:sz="0" w:space="0" w:color="auto"/>
                  </w:divBdr>
                </w:div>
                <w:div w:id="251203808">
                  <w:marLeft w:val="0"/>
                  <w:marRight w:val="0"/>
                  <w:marTop w:val="0"/>
                  <w:marBottom w:val="0"/>
                  <w:divBdr>
                    <w:top w:val="none" w:sz="0" w:space="0" w:color="auto"/>
                    <w:left w:val="none" w:sz="0" w:space="0" w:color="auto"/>
                    <w:bottom w:val="none" w:sz="0" w:space="0" w:color="auto"/>
                    <w:right w:val="none" w:sz="0" w:space="0" w:color="auto"/>
                  </w:divBdr>
                </w:div>
                <w:div w:id="292104985">
                  <w:marLeft w:val="0"/>
                  <w:marRight w:val="0"/>
                  <w:marTop w:val="0"/>
                  <w:marBottom w:val="0"/>
                  <w:divBdr>
                    <w:top w:val="none" w:sz="0" w:space="0" w:color="auto"/>
                    <w:left w:val="none" w:sz="0" w:space="0" w:color="auto"/>
                    <w:bottom w:val="none" w:sz="0" w:space="0" w:color="auto"/>
                    <w:right w:val="none" w:sz="0" w:space="0" w:color="auto"/>
                  </w:divBdr>
                </w:div>
                <w:div w:id="445465784">
                  <w:marLeft w:val="0"/>
                  <w:marRight w:val="0"/>
                  <w:marTop w:val="0"/>
                  <w:marBottom w:val="0"/>
                  <w:divBdr>
                    <w:top w:val="none" w:sz="0" w:space="0" w:color="auto"/>
                    <w:left w:val="none" w:sz="0" w:space="0" w:color="auto"/>
                    <w:bottom w:val="none" w:sz="0" w:space="0" w:color="auto"/>
                    <w:right w:val="none" w:sz="0" w:space="0" w:color="auto"/>
                  </w:divBdr>
                </w:div>
                <w:div w:id="455490526">
                  <w:marLeft w:val="0"/>
                  <w:marRight w:val="0"/>
                  <w:marTop w:val="0"/>
                  <w:marBottom w:val="0"/>
                  <w:divBdr>
                    <w:top w:val="none" w:sz="0" w:space="0" w:color="auto"/>
                    <w:left w:val="none" w:sz="0" w:space="0" w:color="auto"/>
                    <w:bottom w:val="none" w:sz="0" w:space="0" w:color="auto"/>
                    <w:right w:val="none" w:sz="0" w:space="0" w:color="auto"/>
                  </w:divBdr>
                </w:div>
                <w:div w:id="473839343">
                  <w:marLeft w:val="0"/>
                  <w:marRight w:val="0"/>
                  <w:marTop w:val="0"/>
                  <w:marBottom w:val="0"/>
                  <w:divBdr>
                    <w:top w:val="none" w:sz="0" w:space="0" w:color="auto"/>
                    <w:left w:val="none" w:sz="0" w:space="0" w:color="auto"/>
                    <w:bottom w:val="none" w:sz="0" w:space="0" w:color="auto"/>
                    <w:right w:val="none" w:sz="0" w:space="0" w:color="auto"/>
                  </w:divBdr>
                </w:div>
                <w:div w:id="652762779">
                  <w:marLeft w:val="0"/>
                  <w:marRight w:val="0"/>
                  <w:marTop w:val="0"/>
                  <w:marBottom w:val="0"/>
                  <w:divBdr>
                    <w:top w:val="none" w:sz="0" w:space="0" w:color="auto"/>
                    <w:left w:val="none" w:sz="0" w:space="0" w:color="auto"/>
                    <w:bottom w:val="none" w:sz="0" w:space="0" w:color="auto"/>
                    <w:right w:val="none" w:sz="0" w:space="0" w:color="auto"/>
                  </w:divBdr>
                </w:div>
                <w:div w:id="755244684">
                  <w:marLeft w:val="0"/>
                  <w:marRight w:val="0"/>
                  <w:marTop w:val="0"/>
                  <w:marBottom w:val="0"/>
                  <w:divBdr>
                    <w:top w:val="none" w:sz="0" w:space="0" w:color="auto"/>
                    <w:left w:val="none" w:sz="0" w:space="0" w:color="auto"/>
                    <w:bottom w:val="none" w:sz="0" w:space="0" w:color="auto"/>
                    <w:right w:val="none" w:sz="0" w:space="0" w:color="auto"/>
                  </w:divBdr>
                </w:div>
                <w:div w:id="839853456">
                  <w:marLeft w:val="0"/>
                  <w:marRight w:val="0"/>
                  <w:marTop w:val="0"/>
                  <w:marBottom w:val="0"/>
                  <w:divBdr>
                    <w:top w:val="none" w:sz="0" w:space="0" w:color="auto"/>
                    <w:left w:val="none" w:sz="0" w:space="0" w:color="auto"/>
                    <w:bottom w:val="none" w:sz="0" w:space="0" w:color="auto"/>
                    <w:right w:val="none" w:sz="0" w:space="0" w:color="auto"/>
                  </w:divBdr>
                </w:div>
                <w:div w:id="1057633229">
                  <w:marLeft w:val="0"/>
                  <w:marRight w:val="0"/>
                  <w:marTop w:val="0"/>
                  <w:marBottom w:val="0"/>
                  <w:divBdr>
                    <w:top w:val="none" w:sz="0" w:space="0" w:color="auto"/>
                    <w:left w:val="none" w:sz="0" w:space="0" w:color="auto"/>
                    <w:bottom w:val="none" w:sz="0" w:space="0" w:color="auto"/>
                    <w:right w:val="none" w:sz="0" w:space="0" w:color="auto"/>
                  </w:divBdr>
                </w:div>
                <w:div w:id="1160463461">
                  <w:marLeft w:val="0"/>
                  <w:marRight w:val="0"/>
                  <w:marTop w:val="0"/>
                  <w:marBottom w:val="0"/>
                  <w:divBdr>
                    <w:top w:val="none" w:sz="0" w:space="0" w:color="auto"/>
                    <w:left w:val="none" w:sz="0" w:space="0" w:color="auto"/>
                    <w:bottom w:val="none" w:sz="0" w:space="0" w:color="auto"/>
                    <w:right w:val="none" w:sz="0" w:space="0" w:color="auto"/>
                  </w:divBdr>
                </w:div>
                <w:div w:id="1267273098">
                  <w:marLeft w:val="0"/>
                  <w:marRight w:val="0"/>
                  <w:marTop w:val="0"/>
                  <w:marBottom w:val="0"/>
                  <w:divBdr>
                    <w:top w:val="none" w:sz="0" w:space="0" w:color="auto"/>
                    <w:left w:val="none" w:sz="0" w:space="0" w:color="auto"/>
                    <w:bottom w:val="none" w:sz="0" w:space="0" w:color="auto"/>
                    <w:right w:val="none" w:sz="0" w:space="0" w:color="auto"/>
                  </w:divBdr>
                </w:div>
                <w:div w:id="1414670395">
                  <w:marLeft w:val="0"/>
                  <w:marRight w:val="0"/>
                  <w:marTop w:val="0"/>
                  <w:marBottom w:val="0"/>
                  <w:divBdr>
                    <w:top w:val="none" w:sz="0" w:space="0" w:color="auto"/>
                    <w:left w:val="none" w:sz="0" w:space="0" w:color="auto"/>
                    <w:bottom w:val="none" w:sz="0" w:space="0" w:color="auto"/>
                    <w:right w:val="none" w:sz="0" w:space="0" w:color="auto"/>
                  </w:divBdr>
                </w:div>
                <w:div w:id="1503621548">
                  <w:marLeft w:val="0"/>
                  <w:marRight w:val="0"/>
                  <w:marTop w:val="0"/>
                  <w:marBottom w:val="0"/>
                  <w:divBdr>
                    <w:top w:val="none" w:sz="0" w:space="0" w:color="auto"/>
                    <w:left w:val="none" w:sz="0" w:space="0" w:color="auto"/>
                    <w:bottom w:val="none" w:sz="0" w:space="0" w:color="auto"/>
                    <w:right w:val="none" w:sz="0" w:space="0" w:color="auto"/>
                  </w:divBdr>
                </w:div>
                <w:div w:id="1572036488">
                  <w:marLeft w:val="0"/>
                  <w:marRight w:val="0"/>
                  <w:marTop w:val="0"/>
                  <w:marBottom w:val="0"/>
                  <w:divBdr>
                    <w:top w:val="none" w:sz="0" w:space="0" w:color="auto"/>
                    <w:left w:val="none" w:sz="0" w:space="0" w:color="auto"/>
                    <w:bottom w:val="none" w:sz="0" w:space="0" w:color="auto"/>
                    <w:right w:val="none" w:sz="0" w:space="0" w:color="auto"/>
                  </w:divBdr>
                </w:div>
                <w:div w:id="1629044161">
                  <w:marLeft w:val="0"/>
                  <w:marRight w:val="0"/>
                  <w:marTop w:val="0"/>
                  <w:marBottom w:val="0"/>
                  <w:divBdr>
                    <w:top w:val="none" w:sz="0" w:space="0" w:color="auto"/>
                    <w:left w:val="none" w:sz="0" w:space="0" w:color="auto"/>
                    <w:bottom w:val="none" w:sz="0" w:space="0" w:color="auto"/>
                    <w:right w:val="none" w:sz="0" w:space="0" w:color="auto"/>
                  </w:divBdr>
                </w:div>
                <w:div w:id="1663851870">
                  <w:marLeft w:val="0"/>
                  <w:marRight w:val="0"/>
                  <w:marTop w:val="0"/>
                  <w:marBottom w:val="0"/>
                  <w:divBdr>
                    <w:top w:val="none" w:sz="0" w:space="0" w:color="auto"/>
                    <w:left w:val="none" w:sz="0" w:space="0" w:color="auto"/>
                    <w:bottom w:val="none" w:sz="0" w:space="0" w:color="auto"/>
                    <w:right w:val="none" w:sz="0" w:space="0" w:color="auto"/>
                  </w:divBdr>
                </w:div>
                <w:div w:id="1748652473">
                  <w:marLeft w:val="0"/>
                  <w:marRight w:val="0"/>
                  <w:marTop w:val="0"/>
                  <w:marBottom w:val="0"/>
                  <w:divBdr>
                    <w:top w:val="none" w:sz="0" w:space="0" w:color="auto"/>
                    <w:left w:val="none" w:sz="0" w:space="0" w:color="auto"/>
                    <w:bottom w:val="none" w:sz="0" w:space="0" w:color="auto"/>
                    <w:right w:val="none" w:sz="0" w:space="0" w:color="auto"/>
                  </w:divBdr>
                </w:div>
                <w:div w:id="1756391155">
                  <w:marLeft w:val="0"/>
                  <w:marRight w:val="0"/>
                  <w:marTop w:val="0"/>
                  <w:marBottom w:val="0"/>
                  <w:divBdr>
                    <w:top w:val="none" w:sz="0" w:space="0" w:color="auto"/>
                    <w:left w:val="none" w:sz="0" w:space="0" w:color="auto"/>
                    <w:bottom w:val="none" w:sz="0" w:space="0" w:color="auto"/>
                    <w:right w:val="none" w:sz="0" w:space="0" w:color="auto"/>
                  </w:divBdr>
                </w:div>
                <w:div w:id="1921712543">
                  <w:marLeft w:val="0"/>
                  <w:marRight w:val="0"/>
                  <w:marTop w:val="0"/>
                  <w:marBottom w:val="0"/>
                  <w:divBdr>
                    <w:top w:val="none" w:sz="0" w:space="0" w:color="auto"/>
                    <w:left w:val="none" w:sz="0" w:space="0" w:color="auto"/>
                    <w:bottom w:val="none" w:sz="0" w:space="0" w:color="auto"/>
                    <w:right w:val="none" w:sz="0" w:space="0" w:color="auto"/>
                  </w:divBdr>
                </w:div>
                <w:div w:id="1922835619">
                  <w:marLeft w:val="0"/>
                  <w:marRight w:val="0"/>
                  <w:marTop w:val="0"/>
                  <w:marBottom w:val="0"/>
                  <w:divBdr>
                    <w:top w:val="none" w:sz="0" w:space="0" w:color="auto"/>
                    <w:left w:val="none" w:sz="0" w:space="0" w:color="auto"/>
                    <w:bottom w:val="none" w:sz="0" w:space="0" w:color="auto"/>
                    <w:right w:val="none" w:sz="0" w:space="0" w:color="auto"/>
                  </w:divBdr>
                </w:div>
                <w:div w:id="1966738498">
                  <w:marLeft w:val="0"/>
                  <w:marRight w:val="0"/>
                  <w:marTop w:val="0"/>
                  <w:marBottom w:val="0"/>
                  <w:divBdr>
                    <w:top w:val="none" w:sz="0" w:space="0" w:color="auto"/>
                    <w:left w:val="none" w:sz="0" w:space="0" w:color="auto"/>
                    <w:bottom w:val="none" w:sz="0" w:space="0" w:color="auto"/>
                    <w:right w:val="none" w:sz="0" w:space="0" w:color="auto"/>
                  </w:divBdr>
                </w:div>
                <w:div w:id="1979803111">
                  <w:marLeft w:val="0"/>
                  <w:marRight w:val="0"/>
                  <w:marTop w:val="0"/>
                  <w:marBottom w:val="0"/>
                  <w:divBdr>
                    <w:top w:val="none" w:sz="0" w:space="0" w:color="auto"/>
                    <w:left w:val="none" w:sz="0" w:space="0" w:color="auto"/>
                    <w:bottom w:val="none" w:sz="0" w:space="0" w:color="auto"/>
                    <w:right w:val="none" w:sz="0" w:space="0" w:color="auto"/>
                  </w:divBdr>
                </w:div>
                <w:div w:id="20261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4772">
      <w:bodyDiv w:val="1"/>
      <w:marLeft w:val="0"/>
      <w:marRight w:val="0"/>
      <w:marTop w:val="0"/>
      <w:marBottom w:val="0"/>
      <w:divBdr>
        <w:top w:val="none" w:sz="0" w:space="0" w:color="auto"/>
        <w:left w:val="none" w:sz="0" w:space="0" w:color="auto"/>
        <w:bottom w:val="none" w:sz="0" w:space="0" w:color="auto"/>
        <w:right w:val="none" w:sz="0" w:space="0" w:color="auto"/>
      </w:divBdr>
    </w:div>
    <w:div w:id="315381114">
      <w:bodyDiv w:val="1"/>
      <w:marLeft w:val="0"/>
      <w:marRight w:val="0"/>
      <w:marTop w:val="0"/>
      <w:marBottom w:val="0"/>
      <w:divBdr>
        <w:top w:val="none" w:sz="0" w:space="0" w:color="auto"/>
        <w:left w:val="none" w:sz="0" w:space="0" w:color="auto"/>
        <w:bottom w:val="none" w:sz="0" w:space="0" w:color="auto"/>
        <w:right w:val="none" w:sz="0" w:space="0" w:color="auto"/>
      </w:divBdr>
    </w:div>
    <w:div w:id="377972677">
      <w:bodyDiv w:val="1"/>
      <w:marLeft w:val="0"/>
      <w:marRight w:val="0"/>
      <w:marTop w:val="0"/>
      <w:marBottom w:val="0"/>
      <w:divBdr>
        <w:top w:val="none" w:sz="0" w:space="0" w:color="auto"/>
        <w:left w:val="none" w:sz="0" w:space="0" w:color="auto"/>
        <w:bottom w:val="none" w:sz="0" w:space="0" w:color="auto"/>
        <w:right w:val="none" w:sz="0" w:space="0" w:color="auto"/>
      </w:divBdr>
    </w:div>
    <w:div w:id="451284498">
      <w:bodyDiv w:val="1"/>
      <w:marLeft w:val="0"/>
      <w:marRight w:val="0"/>
      <w:marTop w:val="0"/>
      <w:marBottom w:val="0"/>
      <w:divBdr>
        <w:top w:val="none" w:sz="0" w:space="0" w:color="auto"/>
        <w:left w:val="none" w:sz="0" w:space="0" w:color="auto"/>
        <w:bottom w:val="none" w:sz="0" w:space="0" w:color="auto"/>
        <w:right w:val="none" w:sz="0" w:space="0" w:color="auto"/>
      </w:divBdr>
    </w:div>
    <w:div w:id="470026765">
      <w:bodyDiv w:val="1"/>
      <w:marLeft w:val="0"/>
      <w:marRight w:val="0"/>
      <w:marTop w:val="0"/>
      <w:marBottom w:val="0"/>
      <w:divBdr>
        <w:top w:val="none" w:sz="0" w:space="0" w:color="auto"/>
        <w:left w:val="none" w:sz="0" w:space="0" w:color="auto"/>
        <w:bottom w:val="none" w:sz="0" w:space="0" w:color="auto"/>
        <w:right w:val="none" w:sz="0" w:space="0" w:color="auto"/>
      </w:divBdr>
    </w:div>
    <w:div w:id="502820205">
      <w:bodyDiv w:val="1"/>
      <w:marLeft w:val="0"/>
      <w:marRight w:val="0"/>
      <w:marTop w:val="0"/>
      <w:marBottom w:val="0"/>
      <w:divBdr>
        <w:top w:val="none" w:sz="0" w:space="0" w:color="auto"/>
        <w:left w:val="none" w:sz="0" w:space="0" w:color="auto"/>
        <w:bottom w:val="none" w:sz="0" w:space="0" w:color="auto"/>
        <w:right w:val="none" w:sz="0" w:space="0" w:color="auto"/>
      </w:divBdr>
    </w:div>
    <w:div w:id="560603287">
      <w:bodyDiv w:val="1"/>
      <w:marLeft w:val="0"/>
      <w:marRight w:val="0"/>
      <w:marTop w:val="0"/>
      <w:marBottom w:val="0"/>
      <w:divBdr>
        <w:top w:val="none" w:sz="0" w:space="0" w:color="auto"/>
        <w:left w:val="none" w:sz="0" w:space="0" w:color="auto"/>
        <w:bottom w:val="none" w:sz="0" w:space="0" w:color="auto"/>
        <w:right w:val="none" w:sz="0" w:space="0" w:color="auto"/>
      </w:divBdr>
    </w:div>
    <w:div w:id="693849330">
      <w:bodyDiv w:val="1"/>
      <w:marLeft w:val="0"/>
      <w:marRight w:val="0"/>
      <w:marTop w:val="0"/>
      <w:marBottom w:val="0"/>
      <w:divBdr>
        <w:top w:val="none" w:sz="0" w:space="0" w:color="auto"/>
        <w:left w:val="none" w:sz="0" w:space="0" w:color="auto"/>
        <w:bottom w:val="none" w:sz="0" w:space="0" w:color="auto"/>
        <w:right w:val="none" w:sz="0" w:space="0" w:color="auto"/>
      </w:divBdr>
    </w:div>
    <w:div w:id="770126141">
      <w:bodyDiv w:val="1"/>
      <w:marLeft w:val="0"/>
      <w:marRight w:val="0"/>
      <w:marTop w:val="0"/>
      <w:marBottom w:val="0"/>
      <w:divBdr>
        <w:top w:val="none" w:sz="0" w:space="0" w:color="auto"/>
        <w:left w:val="none" w:sz="0" w:space="0" w:color="auto"/>
        <w:bottom w:val="none" w:sz="0" w:space="0" w:color="auto"/>
        <w:right w:val="none" w:sz="0" w:space="0" w:color="auto"/>
      </w:divBdr>
    </w:div>
    <w:div w:id="788205558">
      <w:bodyDiv w:val="1"/>
      <w:marLeft w:val="0"/>
      <w:marRight w:val="0"/>
      <w:marTop w:val="0"/>
      <w:marBottom w:val="0"/>
      <w:divBdr>
        <w:top w:val="none" w:sz="0" w:space="0" w:color="auto"/>
        <w:left w:val="none" w:sz="0" w:space="0" w:color="auto"/>
        <w:bottom w:val="none" w:sz="0" w:space="0" w:color="auto"/>
        <w:right w:val="none" w:sz="0" w:space="0" w:color="auto"/>
      </w:divBdr>
    </w:div>
    <w:div w:id="854154300">
      <w:bodyDiv w:val="1"/>
      <w:marLeft w:val="0"/>
      <w:marRight w:val="0"/>
      <w:marTop w:val="0"/>
      <w:marBottom w:val="0"/>
      <w:divBdr>
        <w:top w:val="none" w:sz="0" w:space="0" w:color="auto"/>
        <w:left w:val="none" w:sz="0" w:space="0" w:color="auto"/>
        <w:bottom w:val="none" w:sz="0" w:space="0" w:color="auto"/>
        <w:right w:val="none" w:sz="0" w:space="0" w:color="auto"/>
      </w:divBdr>
    </w:div>
    <w:div w:id="909802696">
      <w:bodyDiv w:val="1"/>
      <w:marLeft w:val="0"/>
      <w:marRight w:val="0"/>
      <w:marTop w:val="0"/>
      <w:marBottom w:val="0"/>
      <w:divBdr>
        <w:top w:val="none" w:sz="0" w:space="0" w:color="auto"/>
        <w:left w:val="none" w:sz="0" w:space="0" w:color="auto"/>
        <w:bottom w:val="none" w:sz="0" w:space="0" w:color="auto"/>
        <w:right w:val="none" w:sz="0" w:space="0" w:color="auto"/>
      </w:divBdr>
    </w:div>
    <w:div w:id="952708471">
      <w:bodyDiv w:val="1"/>
      <w:marLeft w:val="0"/>
      <w:marRight w:val="0"/>
      <w:marTop w:val="0"/>
      <w:marBottom w:val="0"/>
      <w:divBdr>
        <w:top w:val="none" w:sz="0" w:space="0" w:color="auto"/>
        <w:left w:val="none" w:sz="0" w:space="0" w:color="auto"/>
        <w:bottom w:val="none" w:sz="0" w:space="0" w:color="auto"/>
        <w:right w:val="none" w:sz="0" w:space="0" w:color="auto"/>
      </w:divBdr>
    </w:div>
    <w:div w:id="957489534">
      <w:bodyDiv w:val="1"/>
      <w:marLeft w:val="0"/>
      <w:marRight w:val="0"/>
      <w:marTop w:val="0"/>
      <w:marBottom w:val="0"/>
      <w:divBdr>
        <w:top w:val="none" w:sz="0" w:space="0" w:color="auto"/>
        <w:left w:val="none" w:sz="0" w:space="0" w:color="auto"/>
        <w:bottom w:val="none" w:sz="0" w:space="0" w:color="auto"/>
        <w:right w:val="none" w:sz="0" w:space="0" w:color="auto"/>
      </w:divBdr>
    </w:div>
    <w:div w:id="962152858">
      <w:bodyDiv w:val="1"/>
      <w:marLeft w:val="0"/>
      <w:marRight w:val="0"/>
      <w:marTop w:val="0"/>
      <w:marBottom w:val="0"/>
      <w:divBdr>
        <w:top w:val="none" w:sz="0" w:space="0" w:color="auto"/>
        <w:left w:val="none" w:sz="0" w:space="0" w:color="auto"/>
        <w:bottom w:val="none" w:sz="0" w:space="0" w:color="auto"/>
        <w:right w:val="none" w:sz="0" w:space="0" w:color="auto"/>
      </w:divBdr>
    </w:div>
    <w:div w:id="1138885645">
      <w:bodyDiv w:val="1"/>
      <w:marLeft w:val="0"/>
      <w:marRight w:val="0"/>
      <w:marTop w:val="0"/>
      <w:marBottom w:val="0"/>
      <w:divBdr>
        <w:top w:val="none" w:sz="0" w:space="0" w:color="auto"/>
        <w:left w:val="none" w:sz="0" w:space="0" w:color="auto"/>
        <w:bottom w:val="none" w:sz="0" w:space="0" w:color="auto"/>
        <w:right w:val="none" w:sz="0" w:space="0" w:color="auto"/>
      </w:divBdr>
    </w:div>
    <w:div w:id="1219784318">
      <w:bodyDiv w:val="1"/>
      <w:marLeft w:val="0"/>
      <w:marRight w:val="0"/>
      <w:marTop w:val="0"/>
      <w:marBottom w:val="0"/>
      <w:divBdr>
        <w:top w:val="none" w:sz="0" w:space="0" w:color="auto"/>
        <w:left w:val="none" w:sz="0" w:space="0" w:color="auto"/>
        <w:bottom w:val="none" w:sz="0" w:space="0" w:color="auto"/>
        <w:right w:val="none" w:sz="0" w:space="0" w:color="auto"/>
      </w:divBdr>
    </w:div>
    <w:div w:id="1567253698">
      <w:bodyDiv w:val="1"/>
      <w:marLeft w:val="0"/>
      <w:marRight w:val="0"/>
      <w:marTop w:val="0"/>
      <w:marBottom w:val="0"/>
      <w:divBdr>
        <w:top w:val="none" w:sz="0" w:space="0" w:color="auto"/>
        <w:left w:val="none" w:sz="0" w:space="0" w:color="auto"/>
        <w:bottom w:val="none" w:sz="0" w:space="0" w:color="auto"/>
        <w:right w:val="none" w:sz="0" w:space="0" w:color="auto"/>
      </w:divBdr>
    </w:div>
    <w:div w:id="1586110011">
      <w:bodyDiv w:val="1"/>
      <w:marLeft w:val="0"/>
      <w:marRight w:val="0"/>
      <w:marTop w:val="0"/>
      <w:marBottom w:val="0"/>
      <w:divBdr>
        <w:top w:val="none" w:sz="0" w:space="0" w:color="auto"/>
        <w:left w:val="none" w:sz="0" w:space="0" w:color="auto"/>
        <w:bottom w:val="none" w:sz="0" w:space="0" w:color="auto"/>
        <w:right w:val="none" w:sz="0" w:space="0" w:color="auto"/>
      </w:divBdr>
    </w:div>
    <w:div w:id="1691569464">
      <w:bodyDiv w:val="1"/>
      <w:marLeft w:val="0"/>
      <w:marRight w:val="0"/>
      <w:marTop w:val="0"/>
      <w:marBottom w:val="0"/>
      <w:divBdr>
        <w:top w:val="none" w:sz="0" w:space="0" w:color="auto"/>
        <w:left w:val="none" w:sz="0" w:space="0" w:color="auto"/>
        <w:bottom w:val="none" w:sz="0" w:space="0" w:color="auto"/>
        <w:right w:val="none" w:sz="0" w:space="0" w:color="auto"/>
      </w:divBdr>
    </w:div>
    <w:div w:id="1703509810">
      <w:bodyDiv w:val="1"/>
      <w:marLeft w:val="0"/>
      <w:marRight w:val="0"/>
      <w:marTop w:val="0"/>
      <w:marBottom w:val="0"/>
      <w:divBdr>
        <w:top w:val="none" w:sz="0" w:space="0" w:color="auto"/>
        <w:left w:val="none" w:sz="0" w:space="0" w:color="auto"/>
        <w:bottom w:val="none" w:sz="0" w:space="0" w:color="auto"/>
        <w:right w:val="none" w:sz="0" w:space="0" w:color="auto"/>
      </w:divBdr>
    </w:div>
    <w:div w:id="1791974949">
      <w:bodyDiv w:val="1"/>
      <w:marLeft w:val="0"/>
      <w:marRight w:val="0"/>
      <w:marTop w:val="0"/>
      <w:marBottom w:val="0"/>
      <w:divBdr>
        <w:top w:val="none" w:sz="0" w:space="0" w:color="auto"/>
        <w:left w:val="none" w:sz="0" w:space="0" w:color="auto"/>
        <w:bottom w:val="none" w:sz="0" w:space="0" w:color="auto"/>
        <w:right w:val="none" w:sz="0" w:space="0" w:color="auto"/>
      </w:divBdr>
    </w:div>
    <w:div w:id="1827822820">
      <w:bodyDiv w:val="1"/>
      <w:marLeft w:val="0"/>
      <w:marRight w:val="0"/>
      <w:marTop w:val="0"/>
      <w:marBottom w:val="0"/>
      <w:divBdr>
        <w:top w:val="none" w:sz="0" w:space="0" w:color="auto"/>
        <w:left w:val="none" w:sz="0" w:space="0" w:color="auto"/>
        <w:bottom w:val="none" w:sz="0" w:space="0" w:color="auto"/>
        <w:right w:val="none" w:sz="0" w:space="0" w:color="auto"/>
      </w:divBdr>
    </w:div>
    <w:div w:id="1857689080">
      <w:bodyDiv w:val="1"/>
      <w:marLeft w:val="0"/>
      <w:marRight w:val="0"/>
      <w:marTop w:val="0"/>
      <w:marBottom w:val="0"/>
      <w:divBdr>
        <w:top w:val="none" w:sz="0" w:space="0" w:color="auto"/>
        <w:left w:val="none" w:sz="0" w:space="0" w:color="auto"/>
        <w:bottom w:val="none" w:sz="0" w:space="0" w:color="auto"/>
        <w:right w:val="none" w:sz="0" w:space="0" w:color="auto"/>
      </w:divBdr>
    </w:div>
    <w:div w:id="1865551451">
      <w:bodyDiv w:val="1"/>
      <w:marLeft w:val="0"/>
      <w:marRight w:val="0"/>
      <w:marTop w:val="0"/>
      <w:marBottom w:val="0"/>
      <w:divBdr>
        <w:top w:val="none" w:sz="0" w:space="0" w:color="auto"/>
        <w:left w:val="none" w:sz="0" w:space="0" w:color="auto"/>
        <w:bottom w:val="none" w:sz="0" w:space="0" w:color="auto"/>
        <w:right w:val="none" w:sz="0" w:space="0" w:color="auto"/>
      </w:divBdr>
    </w:div>
    <w:div w:id="1900633240">
      <w:bodyDiv w:val="1"/>
      <w:marLeft w:val="0"/>
      <w:marRight w:val="0"/>
      <w:marTop w:val="0"/>
      <w:marBottom w:val="0"/>
      <w:divBdr>
        <w:top w:val="none" w:sz="0" w:space="0" w:color="auto"/>
        <w:left w:val="none" w:sz="0" w:space="0" w:color="auto"/>
        <w:bottom w:val="none" w:sz="0" w:space="0" w:color="auto"/>
        <w:right w:val="none" w:sz="0" w:space="0" w:color="auto"/>
      </w:divBdr>
    </w:div>
    <w:div w:id="1985309347">
      <w:bodyDiv w:val="1"/>
      <w:marLeft w:val="0"/>
      <w:marRight w:val="0"/>
      <w:marTop w:val="0"/>
      <w:marBottom w:val="0"/>
      <w:divBdr>
        <w:top w:val="none" w:sz="0" w:space="0" w:color="auto"/>
        <w:left w:val="none" w:sz="0" w:space="0" w:color="auto"/>
        <w:bottom w:val="none" w:sz="0" w:space="0" w:color="auto"/>
        <w:right w:val="none" w:sz="0" w:space="0" w:color="auto"/>
      </w:divBdr>
    </w:div>
    <w:div w:id="19976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id.gov/federal-policy-guidance/downloads/smd21003.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s://gmcboard.vermont.gov/data-and-analytics/data-governance/data-governance-council" TargetMode="External"/><Relationship Id="rId2" Type="http://schemas.openxmlformats.org/officeDocument/2006/relationships/customXml" Target="../customXml/item2.xml"/><Relationship Id="rId16" Type="http://schemas.openxmlformats.org/officeDocument/2006/relationships/hyperlink" Target="https://www.healthvermont.gov/sites/default/files/documents/pdf/HSVR_2018_BRFSSRepo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ermont.gov/about-us/how-are-we-doing/state-health-improvement-pla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id.gov/federal-policy-guidance/downloads/smd21003.pdf"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DFEA2151B764ABB676738888686B4" ma:contentTypeVersion="13" ma:contentTypeDescription="Create a new document." ma:contentTypeScope="" ma:versionID="2fc48454904f423dc8d441ef2ec27425">
  <xsd:schema xmlns:xsd="http://www.w3.org/2001/XMLSchema" xmlns:xs="http://www.w3.org/2001/XMLSchema" xmlns:p="http://schemas.microsoft.com/office/2006/metadata/properties" xmlns:ns1="http://schemas.microsoft.com/sharepoint/v3" xmlns:ns3="65ea67e4-4edc-4c21-81ec-b9cd510d2808" xmlns:ns4="148885c0-9832-4f90-acdc-40b6bb61906d" targetNamespace="http://schemas.microsoft.com/office/2006/metadata/properties" ma:root="true" ma:fieldsID="2fc3bcffd1b4def97458c347bdea2136" ns1:_="" ns3:_="" ns4:_="">
    <xsd:import namespace="http://schemas.microsoft.com/sharepoint/v3"/>
    <xsd:import namespace="65ea67e4-4edc-4c21-81ec-b9cd510d2808"/>
    <xsd:import namespace="148885c0-9832-4f90-acdc-40b6bb6190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a67e4-4edc-4c21-81ec-b9cd510d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885c0-9832-4f90-acdc-40b6bb6190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621B3-0F20-4526-9E8D-D2B744DB6B81}">
  <ds:schemaRefs>
    <ds:schemaRef ds:uri="http://schemas.openxmlformats.org/officeDocument/2006/bibliography"/>
  </ds:schemaRefs>
</ds:datastoreItem>
</file>

<file path=customXml/itemProps2.xml><?xml version="1.0" encoding="utf-8"?>
<ds:datastoreItem xmlns:ds="http://schemas.openxmlformats.org/officeDocument/2006/customXml" ds:itemID="{C65A86DD-A8C0-4509-9FCC-C4DBE27552AA}">
  <ds:schemaRefs>
    <ds:schemaRef ds:uri="http://schemas.microsoft.com/sharepoint/v3/contenttype/forms"/>
  </ds:schemaRefs>
</ds:datastoreItem>
</file>

<file path=customXml/itemProps3.xml><?xml version="1.0" encoding="utf-8"?>
<ds:datastoreItem xmlns:ds="http://schemas.openxmlformats.org/officeDocument/2006/customXml" ds:itemID="{D6D78AFC-FEAC-478D-922D-A245B7CB2CF3}">
  <ds:schemaRefs>
    <ds:schemaRef ds:uri="65ea67e4-4edc-4c21-81ec-b9cd510d2808"/>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148885c0-9832-4f90-acdc-40b6bb61906d"/>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ACC19E5B-F37B-4C90-8B8E-D39580790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ea67e4-4edc-4c21-81ec-b9cd510d2808"/>
    <ds:schemaRef ds:uri="148885c0-9832-4f90-acdc-40b6bb61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10769</Words>
  <Characters>61385</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Vermont’s Proposal to Enhance, Expand, and Strengthen HCBS under the Medicaid Program: Q2 FY 2023 Update</vt:lpstr>
    </vt:vector>
  </TitlesOfParts>
  <Company/>
  <LinksUpToDate>false</LinksUpToDate>
  <CharactersWithSpaces>72010</CharactersWithSpaces>
  <SharedDoc>false</SharedDoc>
  <HLinks>
    <vt:vector size="174" baseType="variant">
      <vt:variant>
        <vt:i4>3866732</vt:i4>
      </vt:variant>
      <vt:variant>
        <vt:i4>159</vt:i4>
      </vt:variant>
      <vt:variant>
        <vt:i4>0</vt:i4>
      </vt:variant>
      <vt:variant>
        <vt:i4>5</vt:i4>
      </vt:variant>
      <vt:variant>
        <vt:lpwstr>https://gmcboard.vermont.gov/data-and-analytics/data-governance/data-governance-council</vt:lpwstr>
      </vt:variant>
      <vt:variant>
        <vt:lpwstr/>
      </vt:variant>
      <vt:variant>
        <vt:i4>7274604</vt:i4>
      </vt:variant>
      <vt:variant>
        <vt:i4>156</vt:i4>
      </vt:variant>
      <vt:variant>
        <vt:i4>0</vt:i4>
      </vt:variant>
      <vt:variant>
        <vt:i4>5</vt:i4>
      </vt:variant>
      <vt:variant>
        <vt:lpwstr>https://www.healthvermont.gov/sites/default/files/documents/pdf/HSVR_2018_BRFSSReport.pdf</vt:lpwstr>
      </vt:variant>
      <vt:variant>
        <vt:lpwstr/>
      </vt:variant>
      <vt:variant>
        <vt:i4>5767181</vt:i4>
      </vt:variant>
      <vt:variant>
        <vt:i4>153</vt:i4>
      </vt:variant>
      <vt:variant>
        <vt:i4>0</vt:i4>
      </vt:variant>
      <vt:variant>
        <vt:i4>5</vt:i4>
      </vt:variant>
      <vt:variant>
        <vt:lpwstr>https://www.healthvermont.gov/about-us/how-are-we-doing/state-health-improvement-plan</vt:lpwstr>
      </vt:variant>
      <vt:variant>
        <vt:lpwstr/>
      </vt:variant>
      <vt:variant>
        <vt:i4>3473460</vt:i4>
      </vt:variant>
      <vt:variant>
        <vt:i4>150</vt:i4>
      </vt:variant>
      <vt:variant>
        <vt:i4>0</vt:i4>
      </vt:variant>
      <vt:variant>
        <vt:i4>5</vt:i4>
      </vt:variant>
      <vt:variant>
        <vt:lpwstr>https://www.medicaid.gov/federal-policy-guidance/downloads/smd21003.pdf</vt:lpwstr>
      </vt:variant>
      <vt:variant>
        <vt:lpwstr/>
      </vt:variant>
      <vt:variant>
        <vt:i4>3473460</vt:i4>
      </vt:variant>
      <vt:variant>
        <vt:i4>147</vt:i4>
      </vt:variant>
      <vt:variant>
        <vt:i4>0</vt:i4>
      </vt:variant>
      <vt:variant>
        <vt:i4>5</vt:i4>
      </vt:variant>
      <vt:variant>
        <vt:lpwstr>https://www.medicaid.gov/federal-policy-guidance/downloads/smd21003.pdf</vt:lpwstr>
      </vt:variant>
      <vt:variant>
        <vt:lpwstr/>
      </vt:variant>
      <vt:variant>
        <vt:i4>1966132</vt:i4>
      </vt:variant>
      <vt:variant>
        <vt:i4>140</vt:i4>
      </vt:variant>
      <vt:variant>
        <vt:i4>0</vt:i4>
      </vt:variant>
      <vt:variant>
        <vt:i4>5</vt:i4>
      </vt:variant>
      <vt:variant>
        <vt:lpwstr/>
      </vt:variant>
      <vt:variant>
        <vt:lpwstr>_Toc116974450</vt:lpwstr>
      </vt:variant>
      <vt:variant>
        <vt:i4>2031668</vt:i4>
      </vt:variant>
      <vt:variant>
        <vt:i4>134</vt:i4>
      </vt:variant>
      <vt:variant>
        <vt:i4>0</vt:i4>
      </vt:variant>
      <vt:variant>
        <vt:i4>5</vt:i4>
      </vt:variant>
      <vt:variant>
        <vt:lpwstr/>
      </vt:variant>
      <vt:variant>
        <vt:lpwstr>_Toc116974449</vt:lpwstr>
      </vt:variant>
      <vt:variant>
        <vt:i4>2031668</vt:i4>
      </vt:variant>
      <vt:variant>
        <vt:i4>128</vt:i4>
      </vt:variant>
      <vt:variant>
        <vt:i4>0</vt:i4>
      </vt:variant>
      <vt:variant>
        <vt:i4>5</vt:i4>
      </vt:variant>
      <vt:variant>
        <vt:lpwstr/>
      </vt:variant>
      <vt:variant>
        <vt:lpwstr>_Toc116974448</vt:lpwstr>
      </vt:variant>
      <vt:variant>
        <vt:i4>2031668</vt:i4>
      </vt:variant>
      <vt:variant>
        <vt:i4>122</vt:i4>
      </vt:variant>
      <vt:variant>
        <vt:i4>0</vt:i4>
      </vt:variant>
      <vt:variant>
        <vt:i4>5</vt:i4>
      </vt:variant>
      <vt:variant>
        <vt:lpwstr/>
      </vt:variant>
      <vt:variant>
        <vt:lpwstr>_Toc116974447</vt:lpwstr>
      </vt:variant>
      <vt:variant>
        <vt:i4>2031668</vt:i4>
      </vt:variant>
      <vt:variant>
        <vt:i4>116</vt:i4>
      </vt:variant>
      <vt:variant>
        <vt:i4>0</vt:i4>
      </vt:variant>
      <vt:variant>
        <vt:i4>5</vt:i4>
      </vt:variant>
      <vt:variant>
        <vt:lpwstr/>
      </vt:variant>
      <vt:variant>
        <vt:lpwstr>_Toc116974446</vt:lpwstr>
      </vt:variant>
      <vt:variant>
        <vt:i4>2031668</vt:i4>
      </vt:variant>
      <vt:variant>
        <vt:i4>110</vt:i4>
      </vt:variant>
      <vt:variant>
        <vt:i4>0</vt:i4>
      </vt:variant>
      <vt:variant>
        <vt:i4>5</vt:i4>
      </vt:variant>
      <vt:variant>
        <vt:lpwstr/>
      </vt:variant>
      <vt:variant>
        <vt:lpwstr>_Toc116974445</vt:lpwstr>
      </vt:variant>
      <vt:variant>
        <vt:i4>2031668</vt:i4>
      </vt:variant>
      <vt:variant>
        <vt:i4>104</vt:i4>
      </vt:variant>
      <vt:variant>
        <vt:i4>0</vt:i4>
      </vt:variant>
      <vt:variant>
        <vt:i4>5</vt:i4>
      </vt:variant>
      <vt:variant>
        <vt:lpwstr/>
      </vt:variant>
      <vt:variant>
        <vt:lpwstr>_Toc116974444</vt:lpwstr>
      </vt:variant>
      <vt:variant>
        <vt:i4>2031668</vt:i4>
      </vt:variant>
      <vt:variant>
        <vt:i4>98</vt:i4>
      </vt:variant>
      <vt:variant>
        <vt:i4>0</vt:i4>
      </vt:variant>
      <vt:variant>
        <vt:i4>5</vt:i4>
      </vt:variant>
      <vt:variant>
        <vt:lpwstr/>
      </vt:variant>
      <vt:variant>
        <vt:lpwstr>_Toc116974442</vt:lpwstr>
      </vt:variant>
      <vt:variant>
        <vt:i4>2031668</vt:i4>
      </vt:variant>
      <vt:variant>
        <vt:i4>92</vt:i4>
      </vt:variant>
      <vt:variant>
        <vt:i4>0</vt:i4>
      </vt:variant>
      <vt:variant>
        <vt:i4>5</vt:i4>
      </vt:variant>
      <vt:variant>
        <vt:lpwstr/>
      </vt:variant>
      <vt:variant>
        <vt:lpwstr>_Toc116974440</vt:lpwstr>
      </vt:variant>
      <vt:variant>
        <vt:i4>1572916</vt:i4>
      </vt:variant>
      <vt:variant>
        <vt:i4>86</vt:i4>
      </vt:variant>
      <vt:variant>
        <vt:i4>0</vt:i4>
      </vt:variant>
      <vt:variant>
        <vt:i4>5</vt:i4>
      </vt:variant>
      <vt:variant>
        <vt:lpwstr/>
      </vt:variant>
      <vt:variant>
        <vt:lpwstr>_Toc116974438</vt:lpwstr>
      </vt:variant>
      <vt:variant>
        <vt:i4>1572916</vt:i4>
      </vt:variant>
      <vt:variant>
        <vt:i4>80</vt:i4>
      </vt:variant>
      <vt:variant>
        <vt:i4>0</vt:i4>
      </vt:variant>
      <vt:variant>
        <vt:i4>5</vt:i4>
      </vt:variant>
      <vt:variant>
        <vt:lpwstr/>
      </vt:variant>
      <vt:variant>
        <vt:lpwstr>_Toc116974436</vt:lpwstr>
      </vt:variant>
      <vt:variant>
        <vt:i4>1572916</vt:i4>
      </vt:variant>
      <vt:variant>
        <vt:i4>74</vt:i4>
      </vt:variant>
      <vt:variant>
        <vt:i4>0</vt:i4>
      </vt:variant>
      <vt:variant>
        <vt:i4>5</vt:i4>
      </vt:variant>
      <vt:variant>
        <vt:lpwstr/>
      </vt:variant>
      <vt:variant>
        <vt:lpwstr>_Toc116974434</vt:lpwstr>
      </vt:variant>
      <vt:variant>
        <vt:i4>1572916</vt:i4>
      </vt:variant>
      <vt:variant>
        <vt:i4>68</vt:i4>
      </vt:variant>
      <vt:variant>
        <vt:i4>0</vt:i4>
      </vt:variant>
      <vt:variant>
        <vt:i4>5</vt:i4>
      </vt:variant>
      <vt:variant>
        <vt:lpwstr/>
      </vt:variant>
      <vt:variant>
        <vt:lpwstr>_Toc116974432</vt:lpwstr>
      </vt:variant>
      <vt:variant>
        <vt:i4>1572916</vt:i4>
      </vt:variant>
      <vt:variant>
        <vt:i4>62</vt:i4>
      </vt:variant>
      <vt:variant>
        <vt:i4>0</vt:i4>
      </vt:variant>
      <vt:variant>
        <vt:i4>5</vt:i4>
      </vt:variant>
      <vt:variant>
        <vt:lpwstr/>
      </vt:variant>
      <vt:variant>
        <vt:lpwstr>_Toc116974431</vt:lpwstr>
      </vt:variant>
      <vt:variant>
        <vt:i4>1638452</vt:i4>
      </vt:variant>
      <vt:variant>
        <vt:i4>56</vt:i4>
      </vt:variant>
      <vt:variant>
        <vt:i4>0</vt:i4>
      </vt:variant>
      <vt:variant>
        <vt:i4>5</vt:i4>
      </vt:variant>
      <vt:variant>
        <vt:lpwstr/>
      </vt:variant>
      <vt:variant>
        <vt:lpwstr>_Toc116974429</vt:lpwstr>
      </vt:variant>
      <vt:variant>
        <vt:i4>1638452</vt:i4>
      </vt:variant>
      <vt:variant>
        <vt:i4>50</vt:i4>
      </vt:variant>
      <vt:variant>
        <vt:i4>0</vt:i4>
      </vt:variant>
      <vt:variant>
        <vt:i4>5</vt:i4>
      </vt:variant>
      <vt:variant>
        <vt:lpwstr/>
      </vt:variant>
      <vt:variant>
        <vt:lpwstr>_Toc116974427</vt:lpwstr>
      </vt:variant>
      <vt:variant>
        <vt:i4>1638452</vt:i4>
      </vt:variant>
      <vt:variant>
        <vt:i4>44</vt:i4>
      </vt:variant>
      <vt:variant>
        <vt:i4>0</vt:i4>
      </vt:variant>
      <vt:variant>
        <vt:i4>5</vt:i4>
      </vt:variant>
      <vt:variant>
        <vt:lpwstr/>
      </vt:variant>
      <vt:variant>
        <vt:lpwstr>_Toc116974426</vt:lpwstr>
      </vt:variant>
      <vt:variant>
        <vt:i4>1638452</vt:i4>
      </vt:variant>
      <vt:variant>
        <vt:i4>38</vt:i4>
      </vt:variant>
      <vt:variant>
        <vt:i4>0</vt:i4>
      </vt:variant>
      <vt:variant>
        <vt:i4>5</vt:i4>
      </vt:variant>
      <vt:variant>
        <vt:lpwstr/>
      </vt:variant>
      <vt:variant>
        <vt:lpwstr>_Toc116974424</vt:lpwstr>
      </vt:variant>
      <vt:variant>
        <vt:i4>1638452</vt:i4>
      </vt:variant>
      <vt:variant>
        <vt:i4>32</vt:i4>
      </vt:variant>
      <vt:variant>
        <vt:i4>0</vt:i4>
      </vt:variant>
      <vt:variant>
        <vt:i4>5</vt:i4>
      </vt:variant>
      <vt:variant>
        <vt:lpwstr/>
      </vt:variant>
      <vt:variant>
        <vt:lpwstr>_Toc116974422</vt:lpwstr>
      </vt:variant>
      <vt:variant>
        <vt:i4>1638452</vt:i4>
      </vt:variant>
      <vt:variant>
        <vt:i4>26</vt:i4>
      </vt:variant>
      <vt:variant>
        <vt:i4>0</vt:i4>
      </vt:variant>
      <vt:variant>
        <vt:i4>5</vt:i4>
      </vt:variant>
      <vt:variant>
        <vt:lpwstr/>
      </vt:variant>
      <vt:variant>
        <vt:lpwstr>_Toc116974420</vt:lpwstr>
      </vt:variant>
      <vt:variant>
        <vt:i4>1703988</vt:i4>
      </vt:variant>
      <vt:variant>
        <vt:i4>20</vt:i4>
      </vt:variant>
      <vt:variant>
        <vt:i4>0</vt:i4>
      </vt:variant>
      <vt:variant>
        <vt:i4>5</vt:i4>
      </vt:variant>
      <vt:variant>
        <vt:lpwstr/>
      </vt:variant>
      <vt:variant>
        <vt:lpwstr>_Toc116974418</vt:lpwstr>
      </vt:variant>
      <vt:variant>
        <vt:i4>1703988</vt:i4>
      </vt:variant>
      <vt:variant>
        <vt:i4>14</vt:i4>
      </vt:variant>
      <vt:variant>
        <vt:i4>0</vt:i4>
      </vt:variant>
      <vt:variant>
        <vt:i4>5</vt:i4>
      </vt:variant>
      <vt:variant>
        <vt:lpwstr/>
      </vt:variant>
      <vt:variant>
        <vt:lpwstr>_Toc116974417</vt:lpwstr>
      </vt:variant>
      <vt:variant>
        <vt:i4>1703988</vt:i4>
      </vt:variant>
      <vt:variant>
        <vt:i4>8</vt:i4>
      </vt:variant>
      <vt:variant>
        <vt:i4>0</vt:i4>
      </vt:variant>
      <vt:variant>
        <vt:i4>5</vt:i4>
      </vt:variant>
      <vt:variant>
        <vt:lpwstr/>
      </vt:variant>
      <vt:variant>
        <vt:lpwstr>_Toc116974416</vt:lpwstr>
      </vt:variant>
      <vt:variant>
        <vt:i4>1703988</vt:i4>
      </vt:variant>
      <vt:variant>
        <vt:i4>2</vt:i4>
      </vt:variant>
      <vt:variant>
        <vt:i4>0</vt:i4>
      </vt:variant>
      <vt:variant>
        <vt:i4>5</vt:i4>
      </vt:variant>
      <vt:variant>
        <vt:lpwstr/>
      </vt:variant>
      <vt:variant>
        <vt:lpwstr>_Toc116974415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Vermont’s Proposal to Enhance, Expand, and Strengthen HCBS under the Medicaid Program: Q2 FY 2023 Update</dc:title>
  <dc:subject>HCBS Spending Plan Projection and HCBS Spending Narrative In response to Section 9817 of the American Rescue Plan Act of 2021</dc:subject>
  <dc:creator>Agency of Human Services</dc:creator>
  <cp:keywords/>
  <dc:description/>
  <cp:lastModifiedBy>Hodgins, Fran</cp:lastModifiedBy>
  <cp:revision>5</cp:revision>
  <cp:lastPrinted>2022-11-01T16:59:00Z</cp:lastPrinted>
  <dcterms:created xsi:type="dcterms:W3CDTF">2022-11-01T12:15:00Z</dcterms:created>
  <dcterms:modified xsi:type="dcterms:W3CDTF">2022-11-01T16:59:00Z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0x010100874DFEA2151B764ABB676738888686B4</vt:lpwstr>
  </property>
</Properties>
</file>